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horzAnchor="margin" w:tblpY="854"/>
        <w:tblW w:w="0" w:type="auto"/>
        <w:tblLook w:val="04A0"/>
      </w:tblPr>
      <w:tblGrid>
        <w:gridCol w:w="2927"/>
        <w:gridCol w:w="7035"/>
      </w:tblGrid>
      <w:tr w:rsidR="008F0786" w:rsidRPr="00D4728D" w:rsidTr="001D00A1">
        <w:tc>
          <w:tcPr>
            <w:tcW w:w="2943" w:type="dxa"/>
          </w:tcPr>
          <w:p w:rsidR="008F0786" w:rsidRPr="00D4728D" w:rsidRDefault="008F0786" w:rsidP="008F0786">
            <w:pPr>
              <w:spacing w:line="276" w:lineRule="auto"/>
              <w:ind w:firstLine="709"/>
              <w:rPr>
                <w:i/>
                <w:sz w:val="24"/>
                <w:szCs w:val="24"/>
              </w:rPr>
            </w:pPr>
            <w:r w:rsidRPr="00D4728D">
              <w:rPr>
                <w:i/>
                <w:sz w:val="24"/>
                <w:szCs w:val="24"/>
              </w:rPr>
              <w:t>Тема проекта</w:t>
            </w:r>
          </w:p>
        </w:tc>
        <w:tc>
          <w:tcPr>
            <w:tcW w:w="7088" w:type="dxa"/>
          </w:tcPr>
          <w:p w:rsidR="008F0786" w:rsidRPr="00D4728D" w:rsidRDefault="008F0786" w:rsidP="008F0786">
            <w:pPr>
              <w:spacing w:line="276" w:lineRule="auto"/>
              <w:ind w:firstLine="709"/>
              <w:rPr>
                <w:sz w:val="24"/>
                <w:szCs w:val="24"/>
              </w:rPr>
            </w:pPr>
            <w:r w:rsidRPr="00D4728D">
              <w:rPr>
                <w:sz w:val="24"/>
                <w:szCs w:val="24"/>
              </w:rPr>
              <w:t>Исследовательский проект</w:t>
            </w:r>
          </w:p>
          <w:p w:rsidR="008F0786" w:rsidRPr="00D4728D" w:rsidRDefault="008F0786" w:rsidP="008F0786">
            <w:pPr>
              <w:spacing w:line="276" w:lineRule="auto"/>
              <w:ind w:firstLine="709"/>
              <w:rPr>
                <w:b/>
                <w:sz w:val="24"/>
                <w:szCs w:val="24"/>
              </w:rPr>
            </w:pPr>
            <w:r w:rsidRPr="00D4728D">
              <w:rPr>
                <w:b/>
                <w:sz w:val="24"/>
                <w:szCs w:val="24"/>
              </w:rPr>
              <w:t xml:space="preserve">«Географические символы, архитектурные объекты и значимые события на купюрах Центрального банка РФ </w:t>
            </w:r>
          </w:p>
          <w:p w:rsidR="008F0786" w:rsidRPr="00D4728D" w:rsidRDefault="008F0786" w:rsidP="008F0786">
            <w:pPr>
              <w:spacing w:line="276" w:lineRule="auto"/>
              <w:ind w:firstLine="709"/>
              <w:rPr>
                <w:b/>
                <w:sz w:val="24"/>
                <w:szCs w:val="24"/>
              </w:rPr>
            </w:pPr>
            <w:r w:rsidRPr="00D4728D">
              <w:rPr>
                <w:b/>
                <w:sz w:val="24"/>
                <w:szCs w:val="24"/>
              </w:rPr>
              <w:t>как бренды субъектов России »</w:t>
            </w:r>
          </w:p>
        </w:tc>
      </w:tr>
      <w:tr w:rsidR="008F0786" w:rsidRPr="00D4728D" w:rsidTr="001D00A1">
        <w:tc>
          <w:tcPr>
            <w:tcW w:w="2943" w:type="dxa"/>
          </w:tcPr>
          <w:p w:rsidR="008F0786" w:rsidRPr="00D4728D" w:rsidRDefault="008F0786" w:rsidP="008F0786">
            <w:pPr>
              <w:spacing w:line="276" w:lineRule="auto"/>
              <w:ind w:firstLine="709"/>
              <w:rPr>
                <w:i/>
                <w:sz w:val="24"/>
                <w:szCs w:val="24"/>
              </w:rPr>
            </w:pPr>
            <w:r w:rsidRPr="00D4728D">
              <w:rPr>
                <w:i/>
                <w:sz w:val="24"/>
                <w:szCs w:val="24"/>
              </w:rPr>
              <w:t>Авторы проекта</w:t>
            </w:r>
          </w:p>
        </w:tc>
        <w:tc>
          <w:tcPr>
            <w:tcW w:w="7088" w:type="dxa"/>
          </w:tcPr>
          <w:p w:rsidR="008F0786" w:rsidRPr="00D4728D" w:rsidRDefault="008F0786" w:rsidP="008F0786">
            <w:pPr>
              <w:spacing w:line="276" w:lineRule="auto"/>
              <w:ind w:firstLine="709"/>
              <w:rPr>
                <w:sz w:val="24"/>
                <w:szCs w:val="24"/>
              </w:rPr>
            </w:pPr>
            <w:r w:rsidRPr="00D4728D">
              <w:rPr>
                <w:sz w:val="24"/>
                <w:szCs w:val="24"/>
              </w:rPr>
              <w:t>Шахова Анна, учащаяся 9а класса МБОУ СОШ № 58</w:t>
            </w:r>
          </w:p>
          <w:p w:rsidR="008F0786" w:rsidRPr="00D4728D" w:rsidRDefault="008F0786" w:rsidP="008F0786">
            <w:pPr>
              <w:spacing w:line="276" w:lineRule="auto"/>
              <w:ind w:firstLine="709"/>
              <w:rPr>
                <w:sz w:val="24"/>
                <w:szCs w:val="24"/>
              </w:rPr>
            </w:pPr>
          </w:p>
        </w:tc>
      </w:tr>
      <w:tr w:rsidR="008F0786" w:rsidRPr="00D4728D" w:rsidTr="001D00A1">
        <w:tc>
          <w:tcPr>
            <w:tcW w:w="2943" w:type="dxa"/>
          </w:tcPr>
          <w:p w:rsidR="008F0786" w:rsidRPr="00D4728D" w:rsidRDefault="008F0786" w:rsidP="008F0786">
            <w:pPr>
              <w:spacing w:line="276" w:lineRule="auto"/>
              <w:ind w:firstLine="709"/>
              <w:rPr>
                <w:i/>
                <w:sz w:val="24"/>
                <w:szCs w:val="24"/>
              </w:rPr>
            </w:pPr>
            <w:r w:rsidRPr="00D4728D">
              <w:rPr>
                <w:i/>
                <w:sz w:val="24"/>
                <w:szCs w:val="24"/>
              </w:rPr>
              <w:t>Руководитель проекта</w:t>
            </w:r>
          </w:p>
        </w:tc>
        <w:tc>
          <w:tcPr>
            <w:tcW w:w="7088" w:type="dxa"/>
          </w:tcPr>
          <w:p w:rsidR="008F0786" w:rsidRPr="00D4728D" w:rsidRDefault="008F0786" w:rsidP="008F0786">
            <w:pPr>
              <w:spacing w:line="276" w:lineRule="auto"/>
              <w:ind w:firstLine="709"/>
              <w:rPr>
                <w:b/>
                <w:sz w:val="24"/>
                <w:szCs w:val="24"/>
              </w:rPr>
            </w:pPr>
            <w:r w:rsidRPr="00D4728D">
              <w:rPr>
                <w:sz w:val="24"/>
                <w:szCs w:val="24"/>
              </w:rPr>
              <w:t>Еремина Л.А., учитель географии МБОУ СОШ № 58</w:t>
            </w:r>
          </w:p>
          <w:p w:rsidR="008F0786" w:rsidRPr="00D4728D" w:rsidRDefault="008F0786" w:rsidP="008F0786">
            <w:pPr>
              <w:spacing w:line="276" w:lineRule="auto"/>
              <w:ind w:firstLine="709"/>
              <w:rPr>
                <w:sz w:val="24"/>
                <w:szCs w:val="24"/>
              </w:rPr>
            </w:pPr>
          </w:p>
        </w:tc>
      </w:tr>
      <w:tr w:rsidR="008F0786" w:rsidRPr="00D4728D" w:rsidTr="001D00A1">
        <w:tc>
          <w:tcPr>
            <w:tcW w:w="2943" w:type="dxa"/>
          </w:tcPr>
          <w:p w:rsidR="008F0786" w:rsidRPr="00D4728D" w:rsidRDefault="008F0786" w:rsidP="008F0786">
            <w:pPr>
              <w:spacing w:line="276" w:lineRule="auto"/>
              <w:ind w:firstLine="709"/>
              <w:rPr>
                <w:i/>
                <w:sz w:val="24"/>
                <w:szCs w:val="24"/>
              </w:rPr>
            </w:pPr>
            <w:r w:rsidRPr="00D4728D">
              <w:rPr>
                <w:i/>
                <w:sz w:val="24"/>
                <w:szCs w:val="24"/>
              </w:rPr>
              <w:t>Время выполнения проекта</w:t>
            </w:r>
          </w:p>
        </w:tc>
        <w:tc>
          <w:tcPr>
            <w:tcW w:w="7088" w:type="dxa"/>
          </w:tcPr>
          <w:p w:rsidR="008F0786" w:rsidRPr="00D4728D" w:rsidRDefault="008F0786" w:rsidP="008F0786">
            <w:pPr>
              <w:spacing w:line="276" w:lineRule="auto"/>
              <w:ind w:firstLine="709"/>
              <w:rPr>
                <w:sz w:val="24"/>
                <w:szCs w:val="24"/>
              </w:rPr>
            </w:pPr>
            <w:r w:rsidRPr="00D4728D">
              <w:rPr>
                <w:sz w:val="24"/>
                <w:szCs w:val="24"/>
              </w:rPr>
              <w:t>Сентябрь – октябрь, 2019 г.</w:t>
            </w:r>
          </w:p>
        </w:tc>
      </w:tr>
      <w:tr w:rsidR="008F0786" w:rsidRPr="00D4728D" w:rsidTr="001D00A1">
        <w:tc>
          <w:tcPr>
            <w:tcW w:w="2943" w:type="dxa"/>
          </w:tcPr>
          <w:p w:rsidR="008F0786" w:rsidRPr="00D4728D" w:rsidRDefault="008F0786" w:rsidP="008F0786">
            <w:pPr>
              <w:spacing w:line="276" w:lineRule="auto"/>
              <w:ind w:firstLine="709"/>
              <w:rPr>
                <w:i/>
                <w:sz w:val="24"/>
                <w:szCs w:val="24"/>
              </w:rPr>
            </w:pPr>
            <w:r w:rsidRPr="00D4728D">
              <w:rPr>
                <w:i/>
                <w:sz w:val="24"/>
                <w:szCs w:val="24"/>
              </w:rPr>
              <w:t>Тип проекта</w:t>
            </w:r>
          </w:p>
          <w:p w:rsidR="008F0786" w:rsidRPr="00D4728D" w:rsidRDefault="008F0786" w:rsidP="008F0786">
            <w:pPr>
              <w:spacing w:line="276" w:lineRule="auto"/>
              <w:ind w:firstLine="709"/>
              <w:rPr>
                <w:i/>
                <w:sz w:val="24"/>
                <w:szCs w:val="24"/>
              </w:rPr>
            </w:pPr>
          </w:p>
        </w:tc>
        <w:tc>
          <w:tcPr>
            <w:tcW w:w="7088" w:type="dxa"/>
          </w:tcPr>
          <w:p w:rsidR="008F0786" w:rsidRPr="00D4728D" w:rsidRDefault="008F0786" w:rsidP="008F0786">
            <w:pPr>
              <w:spacing w:line="276" w:lineRule="auto"/>
              <w:ind w:firstLine="709"/>
              <w:rPr>
                <w:sz w:val="24"/>
                <w:szCs w:val="24"/>
              </w:rPr>
            </w:pPr>
            <w:r w:rsidRPr="00D4728D">
              <w:rPr>
                <w:sz w:val="24"/>
                <w:szCs w:val="24"/>
              </w:rPr>
              <w:t>Исследовательский</w:t>
            </w:r>
          </w:p>
        </w:tc>
      </w:tr>
      <w:tr w:rsidR="008F0786" w:rsidRPr="00D4728D" w:rsidTr="001D00A1">
        <w:tc>
          <w:tcPr>
            <w:tcW w:w="2943" w:type="dxa"/>
          </w:tcPr>
          <w:p w:rsidR="008F0786" w:rsidRPr="00D4728D" w:rsidRDefault="008F0786" w:rsidP="008F0786">
            <w:pPr>
              <w:spacing w:line="276" w:lineRule="auto"/>
              <w:ind w:firstLine="709"/>
              <w:rPr>
                <w:i/>
                <w:sz w:val="24"/>
                <w:szCs w:val="24"/>
              </w:rPr>
            </w:pPr>
            <w:r w:rsidRPr="00D4728D">
              <w:rPr>
                <w:i/>
                <w:sz w:val="24"/>
                <w:szCs w:val="24"/>
              </w:rPr>
              <w:t>Вид проекта</w:t>
            </w:r>
          </w:p>
        </w:tc>
        <w:tc>
          <w:tcPr>
            <w:tcW w:w="7088" w:type="dxa"/>
          </w:tcPr>
          <w:p w:rsidR="008F0786" w:rsidRPr="00D4728D" w:rsidRDefault="008F0786" w:rsidP="008F0786">
            <w:pPr>
              <w:spacing w:line="276" w:lineRule="auto"/>
              <w:ind w:firstLine="709"/>
              <w:rPr>
                <w:sz w:val="24"/>
                <w:szCs w:val="24"/>
              </w:rPr>
            </w:pPr>
            <w:r w:rsidRPr="00D4728D">
              <w:rPr>
                <w:sz w:val="24"/>
                <w:szCs w:val="24"/>
              </w:rPr>
              <w:t>Межпредметный (география, история, обществознание), краткосрочный, индивидуальный</w:t>
            </w:r>
          </w:p>
          <w:p w:rsidR="008F0786" w:rsidRPr="00D4728D" w:rsidRDefault="008F0786" w:rsidP="008F0786">
            <w:pPr>
              <w:spacing w:line="276" w:lineRule="auto"/>
              <w:ind w:firstLine="709"/>
              <w:rPr>
                <w:sz w:val="24"/>
                <w:szCs w:val="24"/>
              </w:rPr>
            </w:pPr>
          </w:p>
        </w:tc>
      </w:tr>
      <w:tr w:rsidR="008F0786" w:rsidRPr="00D4728D" w:rsidTr="001D00A1">
        <w:tc>
          <w:tcPr>
            <w:tcW w:w="2943" w:type="dxa"/>
          </w:tcPr>
          <w:p w:rsidR="008F0786" w:rsidRPr="00D4728D" w:rsidRDefault="008F0786" w:rsidP="008F0786">
            <w:pPr>
              <w:spacing w:line="276" w:lineRule="auto"/>
              <w:ind w:firstLine="709"/>
              <w:rPr>
                <w:i/>
                <w:sz w:val="24"/>
                <w:szCs w:val="24"/>
              </w:rPr>
            </w:pPr>
            <w:r w:rsidRPr="00D4728D">
              <w:rPr>
                <w:i/>
                <w:sz w:val="24"/>
                <w:szCs w:val="24"/>
              </w:rPr>
              <w:t>Цель проекта</w:t>
            </w:r>
          </w:p>
        </w:tc>
        <w:tc>
          <w:tcPr>
            <w:tcW w:w="7088" w:type="dxa"/>
          </w:tcPr>
          <w:p w:rsidR="008F0786" w:rsidRPr="00D4728D" w:rsidRDefault="008F0786" w:rsidP="008F0786">
            <w:pPr>
              <w:spacing w:line="276" w:lineRule="auto"/>
              <w:ind w:firstLine="709"/>
              <w:rPr>
                <w:sz w:val="24"/>
                <w:szCs w:val="24"/>
              </w:rPr>
            </w:pPr>
            <w:r w:rsidRPr="00D4728D">
              <w:rPr>
                <w:sz w:val="24"/>
                <w:szCs w:val="24"/>
              </w:rPr>
              <w:t>Изучить  современные денежные знаки Российской Федерации, их изображения, представленные объекты.</w:t>
            </w:r>
          </w:p>
        </w:tc>
      </w:tr>
      <w:tr w:rsidR="008F0786" w:rsidRPr="00D4728D" w:rsidTr="001D00A1">
        <w:tc>
          <w:tcPr>
            <w:tcW w:w="2943" w:type="dxa"/>
          </w:tcPr>
          <w:p w:rsidR="008F0786" w:rsidRPr="00D4728D" w:rsidRDefault="008F0786" w:rsidP="008F0786">
            <w:pPr>
              <w:spacing w:line="276" w:lineRule="auto"/>
              <w:ind w:firstLine="709"/>
              <w:rPr>
                <w:i/>
                <w:sz w:val="24"/>
                <w:szCs w:val="24"/>
              </w:rPr>
            </w:pPr>
            <w:r w:rsidRPr="00D4728D">
              <w:rPr>
                <w:i/>
                <w:sz w:val="24"/>
                <w:szCs w:val="24"/>
              </w:rPr>
              <w:t>Задачи проекта</w:t>
            </w:r>
          </w:p>
        </w:tc>
        <w:tc>
          <w:tcPr>
            <w:tcW w:w="7088" w:type="dxa"/>
          </w:tcPr>
          <w:p w:rsidR="008F0786" w:rsidRPr="00D4728D" w:rsidRDefault="008F0786" w:rsidP="008F0786">
            <w:pPr>
              <w:pStyle w:val="a3"/>
              <w:spacing w:before="0" w:beforeAutospacing="0" w:after="0" w:afterAutospacing="0" w:line="276" w:lineRule="auto"/>
              <w:ind w:firstLine="709"/>
              <w:textAlignment w:val="baseline"/>
            </w:pPr>
            <w:r w:rsidRPr="00D4728D">
              <w:t>1.</w:t>
            </w:r>
            <w:r w:rsidRPr="00D4728D">
              <w:tab/>
              <w:t>Познакомиться с особенностью географического положения городов, изображенных на денежных знаках.</w:t>
            </w:r>
          </w:p>
          <w:p w:rsidR="008F0786" w:rsidRPr="00D4728D" w:rsidRDefault="008F0786" w:rsidP="008F0786">
            <w:pPr>
              <w:pStyle w:val="a3"/>
              <w:spacing w:before="0" w:beforeAutospacing="0" w:after="0" w:afterAutospacing="0" w:line="276" w:lineRule="auto"/>
              <w:ind w:firstLine="709"/>
              <w:textAlignment w:val="baseline"/>
            </w:pPr>
            <w:r w:rsidRPr="00D4728D">
              <w:t>2.</w:t>
            </w:r>
            <w:r w:rsidRPr="00D4728D">
              <w:tab/>
              <w:t>Узнать о достопримечательностях этих городов.</w:t>
            </w:r>
          </w:p>
          <w:p w:rsidR="008F0786" w:rsidRPr="00D4728D" w:rsidRDefault="008F0786" w:rsidP="008F0786">
            <w:pPr>
              <w:pStyle w:val="a3"/>
              <w:spacing w:before="0" w:beforeAutospacing="0" w:after="0" w:afterAutospacing="0" w:line="276" w:lineRule="auto"/>
              <w:ind w:firstLine="709"/>
              <w:textAlignment w:val="baseline"/>
              <w:rPr>
                <w:color w:val="333333"/>
              </w:rPr>
            </w:pPr>
            <w:r w:rsidRPr="00D4728D">
              <w:t>3.</w:t>
            </w:r>
            <w:r w:rsidRPr="00D4728D">
              <w:tab/>
              <w:t xml:space="preserve">Выяснить, кто предложил именно эти города для печати на купюрах. </w:t>
            </w:r>
          </w:p>
        </w:tc>
      </w:tr>
      <w:tr w:rsidR="008F0786" w:rsidRPr="00D4728D" w:rsidTr="001D00A1">
        <w:tc>
          <w:tcPr>
            <w:tcW w:w="2943" w:type="dxa"/>
          </w:tcPr>
          <w:p w:rsidR="008F0786" w:rsidRPr="00D4728D" w:rsidRDefault="008F0786" w:rsidP="008F0786">
            <w:pPr>
              <w:spacing w:line="276" w:lineRule="auto"/>
              <w:ind w:firstLine="709"/>
              <w:rPr>
                <w:i/>
                <w:sz w:val="24"/>
                <w:szCs w:val="24"/>
              </w:rPr>
            </w:pPr>
            <w:r w:rsidRPr="00D4728D">
              <w:rPr>
                <w:i/>
                <w:sz w:val="24"/>
                <w:szCs w:val="24"/>
              </w:rPr>
              <w:t>Продукт проекта</w:t>
            </w:r>
          </w:p>
        </w:tc>
        <w:tc>
          <w:tcPr>
            <w:tcW w:w="7088" w:type="dxa"/>
          </w:tcPr>
          <w:p w:rsidR="008F0786" w:rsidRPr="00D4728D" w:rsidRDefault="008F0786" w:rsidP="008F0786">
            <w:pPr>
              <w:spacing w:line="276" w:lineRule="auto"/>
              <w:ind w:firstLine="709"/>
              <w:rPr>
                <w:sz w:val="24"/>
                <w:szCs w:val="24"/>
              </w:rPr>
            </w:pPr>
            <w:r w:rsidRPr="00D4728D">
              <w:rPr>
                <w:sz w:val="24"/>
                <w:szCs w:val="24"/>
              </w:rPr>
              <w:t xml:space="preserve">Презентация </w:t>
            </w:r>
          </w:p>
        </w:tc>
      </w:tr>
      <w:tr w:rsidR="008F0786" w:rsidRPr="00D4728D" w:rsidTr="001D00A1">
        <w:tc>
          <w:tcPr>
            <w:tcW w:w="2943" w:type="dxa"/>
          </w:tcPr>
          <w:p w:rsidR="008F0786" w:rsidRPr="00D4728D" w:rsidRDefault="008F0786" w:rsidP="008F0786">
            <w:pPr>
              <w:spacing w:line="276" w:lineRule="auto"/>
              <w:ind w:firstLine="709"/>
              <w:rPr>
                <w:i/>
                <w:sz w:val="24"/>
                <w:szCs w:val="24"/>
              </w:rPr>
            </w:pPr>
            <w:r w:rsidRPr="00D4728D">
              <w:rPr>
                <w:i/>
                <w:sz w:val="24"/>
                <w:szCs w:val="24"/>
              </w:rPr>
              <w:t>Ожидаемые результаты</w:t>
            </w:r>
          </w:p>
        </w:tc>
        <w:tc>
          <w:tcPr>
            <w:tcW w:w="7088" w:type="dxa"/>
          </w:tcPr>
          <w:p w:rsidR="008F0786" w:rsidRPr="00D4728D" w:rsidRDefault="008F0786" w:rsidP="008F0786">
            <w:pPr>
              <w:pStyle w:val="a3"/>
              <w:spacing w:before="0" w:beforeAutospacing="0" w:after="0" w:afterAutospacing="0" w:line="276" w:lineRule="auto"/>
              <w:ind w:firstLine="709"/>
              <w:textAlignment w:val="baseline"/>
              <w:rPr>
                <w:color w:val="000000"/>
                <w:shd w:val="clear" w:color="auto" w:fill="FFFFFF"/>
              </w:rPr>
            </w:pPr>
            <w:r w:rsidRPr="00D4728D">
              <w:rPr>
                <w:color w:val="000000"/>
                <w:shd w:val="clear" w:color="auto" w:fill="FFFFFF"/>
              </w:rPr>
              <w:t>Расширить кругозор учащихся в ходе презентации проекта</w:t>
            </w:r>
          </w:p>
          <w:p w:rsidR="008F0786" w:rsidRPr="00D4728D" w:rsidRDefault="008F0786" w:rsidP="008F0786">
            <w:pPr>
              <w:spacing w:line="276" w:lineRule="auto"/>
              <w:ind w:firstLine="709"/>
              <w:rPr>
                <w:sz w:val="24"/>
                <w:szCs w:val="24"/>
              </w:rPr>
            </w:pPr>
          </w:p>
        </w:tc>
      </w:tr>
    </w:tbl>
    <w:p w:rsidR="008F0786" w:rsidRPr="00D4728D" w:rsidRDefault="008F0786" w:rsidP="006A5DBF">
      <w:pPr>
        <w:spacing w:after="0" w:line="276" w:lineRule="auto"/>
        <w:ind w:firstLine="709"/>
        <w:jc w:val="center"/>
        <w:rPr>
          <w:rFonts w:eastAsia="Times New Roman"/>
          <w:b/>
          <w:sz w:val="24"/>
          <w:szCs w:val="24"/>
        </w:rPr>
      </w:pPr>
      <w:r w:rsidRPr="00D4728D">
        <w:rPr>
          <w:rFonts w:eastAsia="Times New Roman"/>
          <w:b/>
          <w:sz w:val="24"/>
          <w:szCs w:val="24"/>
        </w:rPr>
        <w:t>Визитная карточка проекта</w:t>
      </w:r>
    </w:p>
    <w:p w:rsidR="008F0786" w:rsidRPr="00D4728D" w:rsidRDefault="008F0786" w:rsidP="008F0786">
      <w:pPr>
        <w:spacing w:after="0" w:line="276" w:lineRule="auto"/>
        <w:ind w:firstLine="709"/>
        <w:jc w:val="center"/>
        <w:rPr>
          <w:rFonts w:eastAsia="Times New Roman"/>
          <w:b/>
          <w:sz w:val="24"/>
          <w:szCs w:val="24"/>
        </w:rPr>
      </w:pPr>
    </w:p>
    <w:p w:rsidR="008F0786" w:rsidRPr="00D4728D" w:rsidRDefault="008F0786" w:rsidP="008F0786">
      <w:pPr>
        <w:spacing w:after="0" w:line="276" w:lineRule="auto"/>
        <w:ind w:firstLine="709"/>
        <w:jc w:val="center"/>
        <w:rPr>
          <w:rFonts w:eastAsia="Times New Roman"/>
          <w:b/>
          <w:sz w:val="24"/>
          <w:szCs w:val="24"/>
        </w:rPr>
      </w:pPr>
    </w:p>
    <w:p w:rsidR="008F0786" w:rsidRPr="00D4728D" w:rsidRDefault="008F0786" w:rsidP="008F0786">
      <w:pPr>
        <w:spacing w:after="0" w:line="276" w:lineRule="auto"/>
        <w:ind w:firstLine="709"/>
        <w:jc w:val="center"/>
        <w:rPr>
          <w:rFonts w:eastAsia="Times New Roman"/>
          <w:b/>
          <w:sz w:val="24"/>
          <w:szCs w:val="24"/>
        </w:rPr>
      </w:pPr>
    </w:p>
    <w:p w:rsidR="008F0786" w:rsidRPr="00D4728D" w:rsidRDefault="008F0786" w:rsidP="008F0786">
      <w:pPr>
        <w:spacing w:after="0" w:line="276" w:lineRule="auto"/>
        <w:ind w:firstLine="709"/>
        <w:jc w:val="center"/>
        <w:rPr>
          <w:rFonts w:eastAsia="Times New Roman"/>
          <w:b/>
          <w:sz w:val="24"/>
          <w:szCs w:val="24"/>
        </w:rPr>
      </w:pPr>
    </w:p>
    <w:p w:rsidR="008F0786" w:rsidRPr="00D4728D" w:rsidRDefault="008F0786" w:rsidP="008F0786">
      <w:pPr>
        <w:spacing w:after="0" w:line="276" w:lineRule="auto"/>
        <w:ind w:firstLine="709"/>
        <w:jc w:val="center"/>
        <w:rPr>
          <w:rFonts w:eastAsia="Times New Roman"/>
          <w:b/>
          <w:sz w:val="24"/>
          <w:szCs w:val="24"/>
        </w:rPr>
      </w:pPr>
    </w:p>
    <w:p w:rsidR="008F0786" w:rsidRPr="00D4728D" w:rsidRDefault="008F0786" w:rsidP="008F0786">
      <w:pPr>
        <w:spacing w:after="0" w:line="276" w:lineRule="auto"/>
        <w:ind w:firstLine="709"/>
        <w:jc w:val="center"/>
        <w:rPr>
          <w:rFonts w:eastAsia="Times New Roman"/>
          <w:b/>
          <w:sz w:val="24"/>
          <w:szCs w:val="24"/>
        </w:rPr>
      </w:pPr>
    </w:p>
    <w:p w:rsidR="008F0786" w:rsidRPr="00D4728D" w:rsidRDefault="008F0786" w:rsidP="008F0786">
      <w:pPr>
        <w:spacing w:after="0" w:line="276" w:lineRule="auto"/>
        <w:ind w:firstLine="709"/>
        <w:jc w:val="center"/>
        <w:rPr>
          <w:rFonts w:eastAsia="Times New Roman"/>
          <w:b/>
          <w:sz w:val="24"/>
          <w:szCs w:val="24"/>
        </w:rPr>
      </w:pPr>
    </w:p>
    <w:p w:rsidR="008F0786" w:rsidRPr="00D4728D" w:rsidRDefault="008F0786" w:rsidP="008F0786">
      <w:pPr>
        <w:spacing w:after="0" w:line="276" w:lineRule="auto"/>
        <w:ind w:firstLine="709"/>
        <w:jc w:val="center"/>
        <w:rPr>
          <w:rFonts w:eastAsia="Times New Roman"/>
          <w:b/>
          <w:sz w:val="24"/>
          <w:szCs w:val="24"/>
        </w:rPr>
      </w:pPr>
    </w:p>
    <w:p w:rsidR="008F0786" w:rsidRPr="00D4728D" w:rsidRDefault="008F0786" w:rsidP="008F0786">
      <w:pPr>
        <w:spacing w:after="0" w:line="276" w:lineRule="auto"/>
        <w:ind w:firstLine="709"/>
        <w:jc w:val="center"/>
        <w:rPr>
          <w:rFonts w:eastAsia="Times New Roman"/>
          <w:b/>
          <w:sz w:val="24"/>
          <w:szCs w:val="24"/>
        </w:rPr>
      </w:pPr>
    </w:p>
    <w:p w:rsidR="008F0786" w:rsidRPr="00D4728D" w:rsidRDefault="008F0786" w:rsidP="008F0786">
      <w:pPr>
        <w:spacing w:after="0" w:line="276" w:lineRule="auto"/>
        <w:ind w:firstLine="709"/>
        <w:jc w:val="center"/>
        <w:rPr>
          <w:rFonts w:eastAsia="Times New Roman"/>
          <w:b/>
          <w:sz w:val="24"/>
          <w:szCs w:val="24"/>
        </w:rPr>
      </w:pPr>
    </w:p>
    <w:p w:rsidR="008F0786" w:rsidRPr="00D4728D" w:rsidRDefault="008F0786" w:rsidP="008F0786">
      <w:pPr>
        <w:spacing w:after="0" w:line="276" w:lineRule="auto"/>
        <w:ind w:firstLine="709"/>
        <w:jc w:val="center"/>
        <w:rPr>
          <w:rFonts w:eastAsia="Times New Roman"/>
          <w:b/>
          <w:sz w:val="24"/>
          <w:szCs w:val="24"/>
        </w:rPr>
      </w:pPr>
    </w:p>
    <w:p w:rsidR="008F0786" w:rsidRPr="00D4728D" w:rsidRDefault="008F0786" w:rsidP="008F0786">
      <w:pPr>
        <w:spacing w:after="0" w:line="276" w:lineRule="auto"/>
        <w:rPr>
          <w:rFonts w:eastAsia="Times New Roman"/>
          <w:b/>
          <w:sz w:val="24"/>
          <w:szCs w:val="24"/>
        </w:rPr>
      </w:pPr>
    </w:p>
    <w:p w:rsidR="008F0786" w:rsidRPr="00D4728D" w:rsidRDefault="008F0786" w:rsidP="008F0786">
      <w:pPr>
        <w:spacing w:after="0" w:line="276" w:lineRule="auto"/>
        <w:rPr>
          <w:rFonts w:eastAsia="Times New Roman"/>
          <w:b/>
          <w:sz w:val="24"/>
          <w:szCs w:val="24"/>
        </w:rPr>
      </w:pPr>
    </w:p>
    <w:p w:rsidR="008F0786" w:rsidRPr="00D4728D" w:rsidRDefault="008F0786" w:rsidP="008F0786">
      <w:pPr>
        <w:spacing w:after="0" w:line="276" w:lineRule="auto"/>
        <w:rPr>
          <w:rFonts w:eastAsia="Times New Roman"/>
          <w:b/>
          <w:sz w:val="24"/>
          <w:szCs w:val="24"/>
        </w:rPr>
      </w:pPr>
    </w:p>
    <w:p w:rsidR="007B601F" w:rsidRPr="00D4728D" w:rsidRDefault="007B601F" w:rsidP="008F0786">
      <w:pPr>
        <w:spacing w:after="0" w:line="276" w:lineRule="auto"/>
        <w:ind w:firstLine="709"/>
        <w:rPr>
          <w:rFonts w:eastAsia="Times New Roman"/>
          <w:b/>
          <w:sz w:val="24"/>
          <w:szCs w:val="24"/>
        </w:rPr>
      </w:pPr>
    </w:p>
    <w:p w:rsidR="00D4728D" w:rsidRPr="00D4728D" w:rsidRDefault="00D4728D" w:rsidP="008F0786">
      <w:pPr>
        <w:spacing w:after="0" w:line="276" w:lineRule="auto"/>
        <w:ind w:firstLine="709"/>
        <w:rPr>
          <w:rFonts w:eastAsia="Times New Roman"/>
          <w:b/>
          <w:sz w:val="24"/>
          <w:szCs w:val="24"/>
        </w:rPr>
      </w:pPr>
    </w:p>
    <w:p w:rsidR="008F0786" w:rsidRPr="00D4728D" w:rsidRDefault="008F0786" w:rsidP="008F0786">
      <w:pPr>
        <w:spacing w:after="0" w:line="276" w:lineRule="auto"/>
        <w:ind w:firstLine="709"/>
        <w:rPr>
          <w:rFonts w:eastAsia="Times New Roman"/>
          <w:b/>
          <w:sz w:val="24"/>
          <w:szCs w:val="24"/>
        </w:rPr>
      </w:pPr>
      <w:r w:rsidRPr="00D4728D">
        <w:rPr>
          <w:rFonts w:eastAsia="Times New Roman"/>
          <w:b/>
          <w:sz w:val="24"/>
          <w:szCs w:val="24"/>
        </w:rPr>
        <w:t xml:space="preserve"> Введение</w:t>
      </w:r>
    </w:p>
    <w:p w:rsidR="008F0786" w:rsidRPr="00D4728D" w:rsidRDefault="008F0786" w:rsidP="008F0786">
      <w:pPr>
        <w:pStyle w:val="a3"/>
        <w:spacing w:before="0" w:beforeAutospacing="0" w:after="0" w:afterAutospacing="0" w:line="276" w:lineRule="auto"/>
        <w:ind w:firstLine="709"/>
        <w:textAlignment w:val="baseline"/>
        <w:rPr>
          <w:color w:val="333333"/>
        </w:rPr>
      </w:pPr>
      <w:r w:rsidRPr="00D4728D">
        <w:rPr>
          <w:color w:val="333333"/>
        </w:rPr>
        <w:lastRenderedPageBreak/>
        <w:t xml:space="preserve">Ежедневно человек держит купюры разного достоинства в руках, не задумываясь о дизайне. Что изображено на купюре? Какой это памятник? Что за местность? Подобный интерес вызывает разве что новая появившаяся банкнота или монета. Да и они вскоре становятся привычными и интересными лишь в практическом смысле. Но неоспоримым является и тот факт, что каждое государство старается создать деньги, которые отображают своеобразие страны — особенности ее природы, культуры и хозяйства. </w:t>
      </w:r>
    </w:p>
    <w:p w:rsidR="008F0786" w:rsidRPr="00D4728D" w:rsidRDefault="008F0786" w:rsidP="008F0786">
      <w:pPr>
        <w:pStyle w:val="a3"/>
        <w:spacing w:before="0" w:beforeAutospacing="0" w:after="0" w:afterAutospacing="0" w:line="276" w:lineRule="auto"/>
        <w:ind w:firstLine="709"/>
        <w:textAlignment w:val="baseline"/>
        <w:rPr>
          <w:color w:val="333333"/>
        </w:rPr>
      </w:pPr>
      <w:r w:rsidRPr="00D4728D">
        <w:rPr>
          <w:b/>
          <w:color w:val="333333"/>
        </w:rPr>
        <w:t>Исследование.</w:t>
      </w:r>
      <w:r w:rsidRPr="00D4728D">
        <w:rPr>
          <w:color w:val="333333"/>
        </w:rPr>
        <w:t xml:space="preserve"> На денежных знаках изображают выдающихся людей и исторические события, знаменитые природные объекты и характерных представителей растительного и животного царства, интереснейшие архитектурные сооружения, сюжеты традиционного быта, что позволяет полнее изучить не только географию, но и историю государств мира. Таким образом, деньги «говорят», они «рассказывают» — и делают это с помощью выразительного языка символов и образов.</w:t>
      </w:r>
    </w:p>
    <w:p w:rsidR="008F0786" w:rsidRPr="00D4728D" w:rsidRDefault="008F0786" w:rsidP="008F0786">
      <w:pPr>
        <w:pStyle w:val="a3"/>
        <w:spacing w:before="0" w:beforeAutospacing="0" w:after="0" w:afterAutospacing="0" w:line="276" w:lineRule="auto"/>
        <w:ind w:firstLine="709"/>
        <w:textAlignment w:val="baseline"/>
        <w:rPr>
          <w:color w:val="333333"/>
        </w:rPr>
      </w:pPr>
      <w:r w:rsidRPr="00D4728D">
        <w:rPr>
          <w:b/>
          <w:color w:val="333333"/>
        </w:rPr>
        <w:t xml:space="preserve">Актуальность </w:t>
      </w:r>
      <w:r w:rsidRPr="00D4728D">
        <w:rPr>
          <w:color w:val="333333"/>
        </w:rPr>
        <w:t xml:space="preserve">выбора темы заключается в том, что люди часто обращаются к денежным знакам, но не всегда заостряют внимание на том, что изображено на купюрах, а ведь банкноты России носят познавательный характер. Особый интерес представляет логика выбора городов для изображения на денежных знаках разных достоинств и представленные   на них объекты архитектуры и истории. Естественно, что процесс выбора города и его архитектуры является весьма дискуссионным. </w:t>
      </w:r>
    </w:p>
    <w:p w:rsidR="008F0786" w:rsidRPr="00D4728D" w:rsidRDefault="008F0786" w:rsidP="008F0786">
      <w:pPr>
        <w:pStyle w:val="a3"/>
        <w:spacing w:before="0" w:beforeAutospacing="0" w:after="0" w:afterAutospacing="0" w:line="276" w:lineRule="auto"/>
        <w:ind w:firstLine="709"/>
        <w:textAlignment w:val="baseline"/>
        <w:rPr>
          <w:color w:val="333333"/>
        </w:rPr>
      </w:pPr>
      <w:r w:rsidRPr="00D4728D">
        <w:rPr>
          <w:b/>
          <w:color w:val="333333"/>
        </w:rPr>
        <w:t xml:space="preserve">Научно-практическая значимость </w:t>
      </w:r>
      <w:r w:rsidRPr="00D4728D">
        <w:rPr>
          <w:color w:val="333333"/>
        </w:rPr>
        <w:t xml:space="preserve">данной работы заключается в том, что материал можно использовать во многих направлениях. Интерес вызывают изображения на денежных знаках: памятники архитектуры различных городов и их символичность. Они в свою очередь побуждают изучить и сам город, т.к. являются их своеобразной «визитной карточкой». Материалы работы могут быть использованы не только на географии, но и на истории, обществознании, т.к. представляют собой большой историко-культурный интерес. </w:t>
      </w:r>
    </w:p>
    <w:p w:rsidR="008F0786" w:rsidRPr="00D4728D" w:rsidRDefault="008F0786" w:rsidP="008F0786">
      <w:pPr>
        <w:pStyle w:val="a3"/>
        <w:spacing w:before="0" w:beforeAutospacing="0" w:after="0" w:afterAutospacing="0" w:line="276" w:lineRule="auto"/>
        <w:ind w:firstLine="709"/>
        <w:textAlignment w:val="baseline"/>
        <w:rPr>
          <w:color w:val="333333"/>
        </w:rPr>
      </w:pPr>
      <w:r w:rsidRPr="00D4728D">
        <w:rPr>
          <w:b/>
          <w:color w:val="333333"/>
        </w:rPr>
        <w:t xml:space="preserve">        Цель </w:t>
      </w:r>
      <w:r w:rsidRPr="00D4728D">
        <w:rPr>
          <w:color w:val="333333"/>
        </w:rPr>
        <w:t xml:space="preserve">работы: изучить современные денежные знаки Российской Федерации, их изображения, представленные объекты. </w:t>
      </w:r>
    </w:p>
    <w:p w:rsidR="008F0786" w:rsidRPr="00D4728D" w:rsidRDefault="008F0786" w:rsidP="008F0786">
      <w:pPr>
        <w:pStyle w:val="a3"/>
        <w:spacing w:before="0" w:beforeAutospacing="0" w:after="0" w:afterAutospacing="0" w:line="276" w:lineRule="auto"/>
        <w:ind w:firstLine="709"/>
        <w:textAlignment w:val="baseline"/>
        <w:rPr>
          <w:b/>
          <w:color w:val="333333"/>
        </w:rPr>
      </w:pPr>
      <w:r w:rsidRPr="00D4728D">
        <w:rPr>
          <w:b/>
          <w:color w:val="333333"/>
        </w:rPr>
        <w:t>Задачи:</w:t>
      </w:r>
    </w:p>
    <w:p w:rsidR="008F0786" w:rsidRPr="00D4728D" w:rsidRDefault="008F0786" w:rsidP="008F0786">
      <w:pPr>
        <w:pStyle w:val="a3"/>
        <w:spacing w:before="0" w:beforeAutospacing="0" w:after="0" w:afterAutospacing="0" w:line="276" w:lineRule="auto"/>
        <w:ind w:firstLine="709"/>
        <w:textAlignment w:val="baseline"/>
        <w:rPr>
          <w:color w:val="333333"/>
        </w:rPr>
      </w:pPr>
      <w:r w:rsidRPr="00D4728D">
        <w:rPr>
          <w:color w:val="333333"/>
        </w:rPr>
        <w:t>1.</w:t>
      </w:r>
      <w:r w:rsidRPr="00D4728D">
        <w:rPr>
          <w:color w:val="333333"/>
        </w:rPr>
        <w:tab/>
        <w:t>Познакомиться с особенностью географического положения городов, изображенных на денежных знаках.</w:t>
      </w:r>
    </w:p>
    <w:p w:rsidR="008F0786" w:rsidRPr="00D4728D" w:rsidRDefault="008F0786" w:rsidP="008F0786">
      <w:pPr>
        <w:pStyle w:val="a3"/>
        <w:spacing w:before="0" w:beforeAutospacing="0" w:after="0" w:afterAutospacing="0" w:line="276" w:lineRule="auto"/>
        <w:ind w:firstLine="709"/>
        <w:textAlignment w:val="baseline"/>
        <w:rPr>
          <w:color w:val="333333"/>
        </w:rPr>
      </w:pPr>
      <w:r w:rsidRPr="00D4728D">
        <w:rPr>
          <w:color w:val="333333"/>
        </w:rPr>
        <w:t>2.</w:t>
      </w:r>
      <w:r w:rsidRPr="00D4728D">
        <w:rPr>
          <w:color w:val="333333"/>
        </w:rPr>
        <w:tab/>
        <w:t>Узнать о достопримечательностях этих городов.</w:t>
      </w:r>
    </w:p>
    <w:p w:rsidR="008F0786" w:rsidRPr="00D4728D" w:rsidRDefault="008F0786" w:rsidP="008F0786">
      <w:pPr>
        <w:pStyle w:val="a3"/>
        <w:spacing w:before="0" w:beforeAutospacing="0" w:after="0" w:afterAutospacing="0" w:line="276" w:lineRule="auto"/>
        <w:ind w:firstLine="709"/>
        <w:textAlignment w:val="baseline"/>
        <w:rPr>
          <w:color w:val="333333"/>
        </w:rPr>
      </w:pPr>
      <w:r w:rsidRPr="00D4728D">
        <w:rPr>
          <w:color w:val="333333"/>
        </w:rPr>
        <w:t>3.</w:t>
      </w:r>
      <w:r w:rsidRPr="00D4728D">
        <w:rPr>
          <w:color w:val="333333"/>
        </w:rPr>
        <w:tab/>
        <w:t xml:space="preserve">Выяснить, кто предложил именно эти города для печати на купюрах. </w:t>
      </w:r>
    </w:p>
    <w:p w:rsidR="008F0786" w:rsidRPr="00D4728D" w:rsidRDefault="008F0786" w:rsidP="008F0786">
      <w:pPr>
        <w:pStyle w:val="a3"/>
        <w:spacing w:before="0" w:beforeAutospacing="0" w:after="0" w:afterAutospacing="0" w:line="276" w:lineRule="auto"/>
        <w:ind w:firstLine="709"/>
        <w:textAlignment w:val="baseline"/>
        <w:rPr>
          <w:color w:val="333333"/>
        </w:rPr>
      </w:pPr>
    </w:p>
    <w:p w:rsidR="008F0786" w:rsidRPr="00D4728D" w:rsidRDefault="008F0786" w:rsidP="008F0786">
      <w:pPr>
        <w:pStyle w:val="a3"/>
        <w:spacing w:before="0" w:beforeAutospacing="0" w:after="0" w:afterAutospacing="0" w:line="276" w:lineRule="auto"/>
        <w:ind w:firstLine="709"/>
        <w:textAlignment w:val="baseline"/>
        <w:rPr>
          <w:color w:val="000000"/>
          <w:shd w:val="clear" w:color="auto" w:fill="FFFFFF"/>
        </w:rPr>
      </w:pPr>
      <w:r w:rsidRPr="00D4728D">
        <w:rPr>
          <w:b/>
        </w:rPr>
        <w:t xml:space="preserve"> Объект исследования:</w:t>
      </w:r>
      <w:r w:rsidRPr="00D4728D">
        <w:rPr>
          <w:color w:val="000000"/>
          <w:shd w:val="clear" w:color="auto" w:fill="FFFFFF"/>
        </w:rPr>
        <w:t xml:space="preserve">комплекс современных бумажных денежных знаков России </w:t>
      </w:r>
    </w:p>
    <w:p w:rsidR="008F0786" w:rsidRPr="00D4728D" w:rsidRDefault="008F0786" w:rsidP="008F0786">
      <w:pPr>
        <w:pStyle w:val="a3"/>
        <w:spacing w:before="0" w:beforeAutospacing="0" w:after="0" w:afterAutospacing="0" w:line="276" w:lineRule="auto"/>
        <w:ind w:firstLine="709"/>
        <w:textAlignment w:val="baseline"/>
        <w:rPr>
          <w:color w:val="000000"/>
          <w:shd w:val="clear" w:color="auto" w:fill="FFFFFF"/>
        </w:rPr>
      </w:pPr>
    </w:p>
    <w:p w:rsidR="008F0786" w:rsidRPr="00D4728D" w:rsidRDefault="008F0786" w:rsidP="008F0786">
      <w:pPr>
        <w:pStyle w:val="a3"/>
        <w:spacing w:before="0" w:beforeAutospacing="0" w:after="0" w:afterAutospacing="0" w:line="276" w:lineRule="auto"/>
        <w:ind w:firstLine="709"/>
        <w:textAlignment w:val="baseline"/>
        <w:rPr>
          <w:color w:val="000000"/>
          <w:shd w:val="clear" w:color="auto" w:fill="FFFFFF"/>
        </w:rPr>
      </w:pPr>
      <w:r w:rsidRPr="00D4728D">
        <w:rPr>
          <w:b/>
          <w:color w:val="000000"/>
          <w:shd w:val="clear" w:color="auto" w:fill="FFFFFF"/>
        </w:rPr>
        <w:t>Предмет исследования:</w:t>
      </w:r>
      <w:r w:rsidRPr="00D4728D">
        <w:rPr>
          <w:color w:val="000000"/>
          <w:shd w:val="clear" w:color="auto" w:fill="FFFFFF"/>
        </w:rPr>
        <w:t xml:space="preserve"> дизайн на денежных знаках России</w:t>
      </w:r>
    </w:p>
    <w:p w:rsidR="008F0786" w:rsidRPr="00D4728D" w:rsidRDefault="008F0786" w:rsidP="008F0786">
      <w:pPr>
        <w:pStyle w:val="a3"/>
        <w:spacing w:before="0" w:beforeAutospacing="0" w:after="0" w:afterAutospacing="0" w:line="276" w:lineRule="auto"/>
        <w:ind w:firstLine="709"/>
        <w:textAlignment w:val="baseline"/>
        <w:rPr>
          <w:color w:val="000000"/>
          <w:shd w:val="clear" w:color="auto" w:fill="FFFFFF"/>
        </w:rPr>
      </w:pPr>
    </w:p>
    <w:p w:rsidR="008F0786" w:rsidRPr="00D4728D" w:rsidRDefault="008F0786" w:rsidP="008F0786">
      <w:pPr>
        <w:pStyle w:val="a3"/>
        <w:spacing w:before="0" w:beforeAutospacing="0" w:after="0" w:afterAutospacing="0" w:line="276" w:lineRule="auto"/>
        <w:ind w:firstLine="709"/>
        <w:textAlignment w:val="baseline"/>
        <w:rPr>
          <w:color w:val="000000"/>
          <w:shd w:val="clear" w:color="auto" w:fill="FFFFFF"/>
        </w:rPr>
      </w:pPr>
      <w:r w:rsidRPr="00D4728D">
        <w:rPr>
          <w:b/>
          <w:color w:val="000000"/>
          <w:shd w:val="clear" w:color="auto" w:fill="FFFFFF"/>
        </w:rPr>
        <w:t>Ожидаемые результаты:</w:t>
      </w:r>
      <w:r w:rsidRPr="00D4728D">
        <w:rPr>
          <w:color w:val="000000"/>
          <w:shd w:val="clear" w:color="auto" w:fill="FFFFFF"/>
        </w:rPr>
        <w:t xml:space="preserve"> расширить кругозор учащихся в ходе презентации проекта</w:t>
      </w:r>
    </w:p>
    <w:p w:rsidR="008F0786" w:rsidRPr="00D4728D" w:rsidRDefault="008F0786" w:rsidP="008F0786">
      <w:pPr>
        <w:pStyle w:val="a3"/>
        <w:spacing w:before="0" w:beforeAutospacing="0" w:after="0" w:afterAutospacing="0" w:line="276" w:lineRule="auto"/>
        <w:ind w:firstLine="709"/>
        <w:textAlignment w:val="baseline"/>
        <w:rPr>
          <w:color w:val="000000"/>
          <w:shd w:val="clear" w:color="auto" w:fill="FFFFFF"/>
        </w:rPr>
      </w:pPr>
    </w:p>
    <w:p w:rsidR="008F0786" w:rsidRPr="00D4728D" w:rsidRDefault="008F0786" w:rsidP="008F0786">
      <w:pPr>
        <w:pStyle w:val="a3"/>
        <w:spacing w:before="0" w:beforeAutospacing="0" w:after="0" w:afterAutospacing="0" w:line="276" w:lineRule="auto"/>
        <w:ind w:firstLine="709"/>
        <w:textAlignment w:val="baseline"/>
        <w:rPr>
          <w:color w:val="000000"/>
          <w:shd w:val="clear" w:color="auto" w:fill="FFFFFF"/>
        </w:rPr>
      </w:pPr>
    </w:p>
    <w:p w:rsidR="008F0786" w:rsidRPr="00D4728D" w:rsidRDefault="008F0786" w:rsidP="008F0786">
      <w:pPr>
        <w:pStyle w:val="a3"/>
        <w:spacing w:before="0" w:beforeAutospacing="0" w:after="0" w:afterAutospacing="0" w:line="276" w:lineRule="auto"/>
        <w:ind w:firstLine="709"/>
        <w:textAlignment w:val="baseline"/>
        <w:rPr>
          <w:color w:val="000000"/>
          <w:shd w:val="clear" w:color="auto" w:fill="FFFFFF"/>
        </w:rPr>
      </w:pPr>
    </w:p>
    <w:p w:rsidR="008F0786" w:rsidRPr="00D4728D" w:rsidRDefault="008F0786" w:rsidP="008F0786">
      <w:pPr>
        <w:pStyle w:val="a3"/>
        <w:spacing w:before="0" w:beforeAutospacing="0" w:after="0" w:afterAutospacing="0" w:line="276" w:lineRule="auto"/>
        <w:ind w:firstLine="709"/>
        <w:textAlignment w:val="baseline"/>
        <w:rPr>
          <w:color w:val="000000"/>
          <w:shd w:val="clear" w:color="auto" w:fill="FFFFFF"/>
        </w:rPr>
      </w:pPr>
    </w:p>
    <w:p w:rsidR="008F0786" w:rsidRPr="00D4728D" w:rsidRDefault="008F0786" w:rsidP="008F0786">
      <w:pPr>
        <w:pStyle w:val="a3"/>
        <w:spacing w:before="0" w:beforeAutospacing="0" w:after="0" w:afterAutospacing="0" w:line="276" w:lineRule="auto"/>
        <w:textAlignment w:val="baseline"/>
        <w:rPr>
          <w:color w:val="000000"/>
          <w:shd w:val="clear" w:color="auto" w:fill="FFFFFF"/>
        </w:rPr>
      </w:pPr>
    </w:p>
    <w:p w:rsidR="007B601F" w:rsidRPr="00D4728D" w:rsidRDefault="007B601F" w:rsidP="008F0786">
      <w:pPr>
        <w:pStyle w:val="a3"/>
        <w:spacing w:before="0" w:beforeAutospacing="0" w:after="0" w:afterAutospacing="0" w:line="276" w:lineRule="auto"/>
        <w:ind w:firstLine="709"/>
        <w:textAlignment w:val="baseline"/>
        <w:rPr>
          <w:b/>
          <w:color w:val="333333"/>
        </w:rPr>
      </w:pPr>
    </w:p>
    <w:p w:rsidR="008F0786" w:rsidRPr="00D4728D" w:rsidRDefault="007B601F" w:rsidP="008F0786">
      <w:pPr>
        <w:pStyle w:val="a3"/>
        <w:spacing w:before="0" w:beforeAutospacing="0" w:after="0" w:afterAutospacing="0" w:line="276" w:lineRule="auto"/>
        <w:ind w:firstLine="709"/>
        <w:textAlignment w:val="baseline"/>
        <w:rPr>
          <w:b/>
          <w:color w:val="333333"/>
        </w:rPr>
      </w:pPr>
      <w:r w:rsidRPr="00D4728D">
        <w:rPr>
          <w:b/>
          <w:color w:val="333333"/>
        </w:rPr>
        <w:t xml:space="preserve">Глава </w:t>
      </w:r>
      <w:r w:rsidR="008F0786" w:rsidRPr="00D4728D">
        <w:rPr>
          <w:b/>
          <w:color w:val="333333"/>
        </w:rPr>
        <w:t>1. География денежных купюр России.</w:t>
      </w:r>
    </w:p>
    <w:p w:rsidR="008F0786" w:rsidRPr="00D4728D" w:rsidRDefault="008F0786" w:rsidP="008F0786">
      <w:pPr>
        <w:pStyle w:val="a3"/>
        <w:spacing w:before="0" w:beforeAutospacing="0" w:after="0" w:afterAutospacing="0" w:line="276" w:lineRule="auto"/>
        <w:ind w:firstLine="709"/>
        <w:textAlignment w:val="baseline"/>
        <w:rPr>
          <w:color w:val="333333"/>
        </w:rPr>
      </w:pPr>
      <w:r w:rsidRPr="00D4728D">
        <w:rPr>
          <w:color w:val="333333"/>
        </w:rPr>
        <w:lastRenderedPageBreak/>
        <w:t>Каждая страна, в том числе и Россия, гордясь своими национальными шедеврами искусства и архитектуры, природными памятниками, чеканит и печатает их как изображения на деньгах. Переходя из рук в руки, из страны в страну, зафиксированные в многочисленных каталогах, деньги мира дают прекрасный спектр географических сведений, являясь неисчерпаемым источником познания многообразия мира.</w:t>
      </w:r>
    </w:p>
    <w:p w:rsidR="008F0786" w:rsidRPr="00D4728D" w:rsidRDefault="008F0786" w:rsidP="008F0786">
      <w:pPr>
        <w:pStyle w:val="a3"/>
        <w:spacing w:before="0" w:beforeAutospacing="0" w:after="0" w:afterAutospacing="0" w:line="276" w:lineRule="auto"/>
        <w:ind w:firstLine="709"/>
        <w:textAlignment w:val="baseline"/>
        <w:rPr>
          <w:color w:val="333333"/>
        </w:rPr>
      </w:pPr>
      <w:r w:rsidRPr="00D4728D">
        <w:rPr>
          <w:color w:val="333333"/>
        </w:rPr>
        <w:t>Выпуск банкнот стал прерогативой государственной власти. Самостоятельность государства подтверждается выпуском национальных денежных знаков, мировым признанием. Обращаясь к национальным патриотическим чувствам населения, банкноты содержат предельно конкретную характеристику страны.</w:t>
      </w:r>
    </w:p>
    <w:p w:rsidR="008F0786" w:rsidRPr="00D4728D" w:rsidRDefault="008F0786" w:rsidP="008F0786">
      <w:pPr>
        <w:pStyle w:val="a3"/>
        <w:spacing w:before="0" w:beforeAutospacing="0" w:after="0" w:afterAutospacing="0" w:line="276" w:lineRule="auto"/>
        <w:ind w:firstLine="709"/>
        <w:textAlignment w:val="baseline"/>
        <w:rPr>
          <w:color w:val="333333"/>
        </w:rPr>
      </w:pPr>
      <w:r w:rsidRPr="00D4728D">
        <w:rPr>
          <w:color w:val="333333"/>
        </w:rPr>
        <w:t>Очень символичны денежные знаки нашей страны. На них изображена городская серия: памятники архитектуры различных городов страны.</w:t>
      </w:r>
    </w:p>
    <w:p w:rsidR="008F0786" w:rsidRPr="00D4728D" w:rsidRDefault="008F0786" w:rsidP="008F0786">
      <w:pPr>
        <w:pStyle w:val="a3"/>
        <w:spacing w:before="0" w:beforeAutospacing="0" w:after="0" w:afterAutospacing="0" w:line="276" w:lineRule="auto"/>
        <w:ind w:firstLine="709"/>
        <w:textAlignment w:val="baseline"/>
        <w:rPr>
          <w:color w:val="333333"/>
        </w:rPr>
      </w:pPr>
      <w:r w:rsidRPr="00D4728D">
        <w:rPr>
          <w:color w:val="333333"/>
        </w:rPr>
        <w:t xml:space="preserve">Дизайн современных купюр разрабатывал заслуженный художник России Игорь Крылков. Изначально он задумал поместить на деньгах портреты выдающихся соотечественников - так, как делают во многих странах. Но Центробанк предложил иную идеологию. В итоге получилось, что почти каждая купюра несет изображение христианских святынь. </w:t>
      </w:r>
    </w:p>
    <w:p w:rsidR="008F0786" w:rsidRPr="00D4728D" w:rsidRDefault="008F0786" w:rsidP="008F0786">
      <w:pPr>
        <w:pStyle w:val="a3"/>
        <w:spacing w:before="0" w:beforeAutospacing="0" w:after="0" w:afterAutospacing="0" w:line="276" w:lineRule="auto"/>
        <w:ind w:firstLine="709"/>
        <w:textAlignment w:val="baseline"/>
        <w:rPr>
          <w:color w:val="333333"/>
        </w:rPr>
      </w:pPr>
      <w:r w:rsidRPr="00D4728D">
        <w:rPr>
          <w:color w:val="333333"/>
        </w:rPr>
        <w:t>Игоря Крылкова по праву можно назвать самым востребованным художником России. Его “картины” в почете у олигархов и бедных людей, школьников и пенсионеров, столичных жителей и обитателей затерянных в глуши деревень. Да что перечислять, если без копий его миниатюр не выходит на улицу ни один взрослый житель России.</w:t>
      </w:r>
    </w:p>
    <w:p w:rsidR="008F0786" w:rsidRPr="00D4728D" w:rsidRDefault="008F0786" w:rsidP="008F0786">
      <w:pPr>
        <w:pStyle w:val="a3"/>
        <w:spacing w:before="0" w:beforeAutospacing="0" w:after="0" w:afterAutospacing="0" w:line="276" w:lineRule="auto"/>
        <w:ind w:firstLine="709"/>
        <w:textAlignment w:val="baseline"/>
        <w:rPr>
          <w:color w:val="333333"/>
        </w:rPr>
      </w:pPr>
      <w:r w:rsidRPr="00D4728D">
        <w:rPr>
          <w:color w:val="333333"/>
        </w:rPr>
        <w:t xml:space="preserve">   1.1</w:t>
      </w:r>
      <w:r w:rsidR="007B601F" w:rsidRPr="00D4728D">
        <w:rPr>
          <w:color w:val="333333"/>
        </w:rPr>
        <w:t>.</w:t>
      </w:r>
      <w:r w:rsidRPr="00D4728D">
        <w:rPr>
          <w:b/>
          <w:color w:val="333333"/>
        </w:rPr>
        <w:t>10 рублей – г. Красноярск.</w:t>
      </w:r>
    </w:p>
    <w:p w:rsidR="008F0786" w:rsidRPr="00D4728D" w:rsidRDefault="008F0786" w:rsidP="008F0786">
      <w:pPr>
        <w:pStyle w:val="a3"/>
        <w:spacing w:before="0" w:beforeAutospacing="0" w:after="0" w:afterAutospacing="0" w:line="276" w:lineRule="auto"/>
        <w:ind w:firstLine="709"/>
        <w:textAlignment w:val="baseline"/>
        <w:rPr>
          <w:color w:val="333333"/>
        </w:rPr>
      </w:pPr>
      <w:r w:rsidRPr="00D4728D">
        <w:rPr>
          <w:b/>
          <w:color w:val="333333"/>
        </w:rPr>
        <w:t>Красноярск</w:t>
      </w:r>
      <w:r w:rsidRPr="00D4728D">
        <w:rPr>
          <w:color w:val="333333"/>
        </w:rPr>
        <w:t xml:space="preserve"> - крупнейший экономический, деловой, промышленный и культурный центр Восточной Сибири, административный центр Красноярского края (второго по площади субъекта России).  Сегодня Красноярск – это современный индустриальный город с уникальной архитектурой, столица мастеровых, талантливых людей Сибири, один из красивейших городов страны.                                                                                                                                                                           </w:t>
      </w:r>
    </w:p>
    <w:p w:rsidR="008F0786" w:rsidRPr="00D4728D" w:rsidRDefault="008F0786" w:rsidP="008F0786">
      <w:pPr>
        <w:pStyle w:val="a3"/>
        <w:spacing w:before="0" w:beforeAutospacing="0" w:after="0" w:afterAutospacing="0" w:line="276" w:lineRule="auto"/>
        <w:ind w:firstLine="709"/>
        <w:textAlignment w:val="baseline"/>
        <w:rPr>
          <w:color w:val="000000"/>
          <w:shd w:val="clear" w:color="auto" w:fill="FFFFFF"/>
        </w:rPr>
      </w:pPr>
      <w:r w:rsidRPr="00D4728D">
        <w:rPr>
          <w:color w:val="000000"/>
          <w:shd w:val="clear" w:color="auto" w:fill="FFFFFF"/>
        </w:rPr>
        <w:t xml:space="preserve">На лицевой стороне изображена часовня Параскевы Пятницы - святой, которую на Руси почитали как покровительницу семьи и домашней живности. Надо сказать, что этот образ связан не только с христианством, но отсылает нас к языческим корням наших предков. Дело в том, что при принятии христианства язычникам-земледельцам тяжело было отказаться от привычных им женских божеств, отвечавших за урожай и благополучие. Поэтому обязанности Лады и Макоши были возложены на ту святую, чей день почитания оказался ближе к празднику урожая. Таким образом, Параскева Пятница заняла одно из самых значимых мест в новом пантеоне. </w:t>
      </w:r>
    </w:p>
    <w:p w:rsidR="008F0786" w:rsidRPr="00D4728D" w:rsidRDefault="008F0786" w:rsidP="008F0786">
      <w:pPr>
        <w:pStyle w:val="a3"/>
        <w:spacing w:before="0" w:beforeAutospacing="0" w:after="0" w:afterAutospacing="0" w:line="276" w:lineRule="auto"/>
        <w:ind w:firstLine="709"/>
        <w:textAlignment w:val="baseline"/>
        <w:rPr>
          <w:color w:val="000000"/>
          <w:shd w:val="clear" w:color="auto" w:fill="FFFFFF"/>
        </w:rPr>
      </w:pPr>
      <w:r w:rsidRPr="00D4728D">
        <w:rPr>
          <w:color w:val="000000"/>
          <w:shd w:val="clear" w:color="auto" w:fill="FFFFFF"/>
        </w:rPr>
        <w:t>На оборотной стороне купюры изображена светская достопримечательность, но также почитаемая в народе как хранительница домашнего тепла - Красноярская ГЭС.</w:t>
      </w:r>
    </w:p>
    <w:p w:rsidR="008F0786" w:rsidRPr="00D4728D" w:rsidRDefault="008F0786" w:rsidP="008F0786">
      <w:pPr>
        <w:pStyle w:val="a3"/>
        <w:spacing w:before="0" w:beforeAutospacing="0" w:after="0" w:afterAutospacing="0" w:line="276" w:lineRule="auto"/>
        <w:ind w:firstLine="709"/>
        <w:textAlignment w:val="baseline"/>
        <w:rPr>
          <w:color w:val="333333"/>
        </w:rPr>
      </w:pPr>
      <w:r w:rsidRPr="00D4728D">
        <w:rPr>
          <w:color w:val="000000"/>
          <w:shd w:val="clear" w:color="auto" w:fill="FFFFFF"/>
        </w:rPr>
        <w:t xml:space="preserve">      Также лицевую сторону украшает гордость красноярцев - коммунальный мост через Енисей, который в 1961 году вошел в книгу ЮНЕСКО "Лучшие мосты мира". Некоторые утверждают, что мост стоит именно в том месте, где впервые высадился на берег основатель города казак Андрей Дубенской. Памятник ему действительно в Красноярске имеется, но находится он все же в некотором отдалении от упомянутого моста.</w:t>
      </w:r>
    </w:p>
    <w:p w:rsidR="007B601F" w:rsidRPr="00D4728D" w:rsidRDefault="007B601F" w:rsidP="008F0786">
      <w:pPr>
        <w:pStyle w:val="a3"/>
        <w:spacing w:before="0" w:beforeAutospacing="0" w:after="0" w:afterAutospacing="0" w:line="276" w:lineRule="auto"/>
        <w:ind w:firstLine="709"/>
        <w:textAlignment w:val="baseline"/>
        <w:rPr>
          <w:color w:val="333333"/>
        </w:rPr>
      </w:pPr>
    </w:p>
    <w:p w:rsidR="007B601F" w:rsidRPr="00D4728D" w:rsidRDefault="007B601F" w:rsidP="008F0786">
      <w:pPr>
        <w:pStyle w:val="a3"/>
        <w:spacing w:before="0" w:beforeAutospacing="0" w:after="0" w:afterAutospacing="0" w:line="276" w:lineRule="auto"/>
        <w:ind w:firstLine="709"/>
        <w:textAlignment w:val="baseline"/>
        <w:rPr>
          <w:color w:val="333333"/>
        </w:rPr>
      </w:pPr>
    </w:p>
    <w:p w:rsidR="008F0786" w:rsidRPr="00D4728D" w:rsidRDefault="008F0786" w:rsidP="008F0786">
      <w:pPr>
        <w:pStyle w:val="a3"/>
        <w:spacing w:before="0" w:beforeAutospacing="0" w:after="0" w:afterAutospacing="0" w:line="276" w:lineRule="auto"/>
        <w:ind w:firstLine="709"/>
        <w:textAlignment w:val="baseline"/>
        <w:rPr>
          <w:b/>
          <w:color w:val="333333"/>
        </w:rPr>
      </w:pPr>
      <w:r w:rsidRPr="00D4728D">
        <w:rPr>
          <w:color w:val="333333"/>
        </w:rPr>
        <w:t xml:space="preserve"> 1.2. </w:t>
      </w:r>
      <w:r w:rsidRPr="00D4728D">
        <w:rPr>
          <w:b/>
          <w:color w:val="333333"/>
        </w:rPr>
        <w:t>50 рублей – г. Санкт-Петербург.</w:t>
      </w:r>
    </w:p>
    <w:p w:rsidR="008F0786" w:rsidRPr="00D4728D" w:rsidRDefault="008F0786" w:rsidP="008F0786">
      <w:pPr>
        <w:pStyle w:val="a3"/>
        <w:spacing w:before="0" w:beforeAutospacing="0" w:after="0" w:afterAutospacing="0" w:line="276" w:lineRule="auto"/>
        <w:ind w:firstLine="709"/>
        <w:textAlignment w:val="baseline"/>
        <w:rPr>
          <w:color w:val="000000"/>
          <w:shd w:val="clear" w:color="auto" w:fill="FFFFFF"/>
        </w:rPr>
      </w:pPr>
      <w:r w:rsidRPr="00D4728D">
        <w:rPr>
          <w:b/>
          <w:color w:val="000000"/>
          <w:shd w:val="clear" w:color="auto" w:fill="FFFFFF"/>
        </w:rPr>
        <w:lastRenderedPageBreak/>
        <w:t>Санкт-Петербург</w:t>
      </w:r>
      <w:r w:rsidRPr="00D4728D">
        <w:rPr>
          <w:color w:val="000000"/>
          <w:shd w:val="clear" w:color="auto" w:fill="FFFFFF"/>
        </w:rPr>
        <w:t xml:space="preserve"> — город федерального значения Российской Федерации, субъект Российской Федерации, административный центр Северо-Западного федерального округа, место нахождения высших органов власти Ленинградской области. В XVIII—XX веках — столица Российской империи и резиденция Российских императоров. Один из важнейших экономических центров Российской Федерации. Включён в список Всемирного наследия ЮНЕСКО.  </w:t>
      </w:r>
    </w:p>
    <w:p w:rsidR="008F0786" w:rsidRPr="00D4728D" w:rsidRDefault="008F0786" w:rsidP="008F0786">
      <w:pPr>
        <w:pStyle w:val="a3"/>
        <w:spacing w:before="0" w:beforeAutospacing="0" w:after="0" w:afterAutospacing="0" w:line="276" w:lineRule="auto"/>
        <w:ind w:firstLine="709"/>
        <w:textAlignment w:val="baseline"/>
        <w:rPr>
          <w:color w:val="000000"/>
          <w:shd w:val="clear" w:color="auto" w:fill="FFFFFF"/>
        </w:rPr>
      </w:pPr>
      <w:r w:rsidRPr="00D4728D">
        <w:rPr>
          <w:color w:val="000000"/>
          <w:shd w:val="clear" w:color="auto" w:fill="FFFFFF"/>
        </w:rPr>
        <w:t>Здесь мы видим скульптурную композицию на набережной Санкт-Петербурга. Проидентифицировать личность мраморной женщины, восседающей у основания Ростральной колонны, оказалось невозможно. За неимением соответствующей личности, эта фигура символизирует собой реку - красавицу Неву. Сама же колонна являет собой символ морской мощи. На втором плане виднеется страж выхода к Балтийскому морю, музей-тюрьма - Петропавловская крепость.</w:t>
      </w:r>
    </w:p>
    <w:p w:rsidR="008F0786" w:rsidRPr="00D4728D" w:rsidRDefault="008F0786" w:rsidP="008F0786">
      <w:pPr>
        <w:pStyle w:val="a3"/>
        <w:spacing w:before="0" w:beforeAutospacing="0" w:after="0" w:afterAutospacing="0" w:line="276" w:lineRule="auto"/>
        <w:ind w:firstLine="709"/>
        <w:textAlignment w:val="baseline"/>
        <w:rPr>
          <w:color w:val="000000"/>
          <w:shd w:val="clear" w:color="auto" w:fill="FFFFFF"/>
        </w:rPr>
      </w:pPr>
      <w:r w:rsidRPr="00D4728D">
        <w:rPr>
          <w:color w:val="000000"/>
          <w:shd w:val="clear" w:color="auto" w:fill="FFFFFF"/>
        </w:rPr>
        <w:t xml:space="preserve"> На оборотной стороне - гравюра с изображением здания бывшей биржи.</w:t>
      </w:r>
    </w:p>
    <w:p w:rsidR="00E14B64" w:rsidRPr="00D4728D" w:rsidRDefault="00E14B64" w:rsidP="008F0786">
      <w:pPr>
        <w:pStyle w:val="a3"/>
        <w:spacing w:before="0" w:beforeAutospacing="0" w:after="0" w:afterAutospacing="0" w:line="276" w:lineRule="auto"/>
        <w:ind w:firstLine="709"/>
        <w:textAlignment w:val="baseline"/>
        <w:rPr>
          <w:color w:val="000000"/>
          <w:shd w:val="clear" w:color="auto" w:fill="FFFFFF"/>
        </w:rPr>
      </w:pPr>
    </w:p>
    <w:p w:rsidR="008F0786" w:rsidRPr="00D4728D" w:rsidRDefault="008F0786" w:rsidP="008F0786">
      <w:pPr>
        <w:pStyle w:val="a3"/>
        <w:spacing w:before="0" w:beforeAutospacing="0" w:after="0" w:afterAutospacing="0" w:line="276" w:lineRule="auto"/>
        <w:ind w:firstLine="709"/>
        <w:textAlignment w:val="baseline"/>
        <w:rPr>
          <w:b/>
          <w:color w:val="000000"/>
          <w:shd w:val="clear" w:color="auto" w:fill="FFFFFF"/>
        </w:rPr>
      </w:pPr>
      <w:r w:rsidRPr="00D4728D">
        <w:rPr>
          <w:color w:val="000000"/>
          <w:shd w:val="clear" w:color="auto" w:fill="FFFFFF"/>
        </w:rPr>
        <w:t xml:space="preserve">1.3. </w:t>
      </w:r>
      <w:r w:rsidRPr="00D4728D">
        <w:rPr>
          <w:b/>
          <w:color w:val="000000"/>
          <w:shd w:val="clear" w:color="auto" w:fill="FFFFFF"/>
        </w:rPr>
        <w:t>100 рублей – г. Москва.</w:t>
      </w:r>
    </w:p>
    <w:p w:rsidR="008F0786" w:rsidRPr="00D4728D" w:rsidRDefault="008F0786" w:rsidP="008F0786">
      <w:pPr>
        <w:pStyle w:val="a3"/>
        <w:spacing w:before="0" w:beforeAutospacing="0" w:after="0" w:afterAutospacing="0" w:line="276" w:lineRule="auto"/>
        <w:ind w:firstLine="709"/>
        <w:textAlignment w:val="baseline"/>
      </w:pPr>
      <w:r w:rsidRPr="00D4728D">
        <w:rPr>
          <w:b/>
        </w:rPr>
        <w:t xml:space="preserve">Москва </w:t>
      </w:r>
      <w:r w:rsidRPr="00D4728D">
        <w:t xml:space="preserve">– столица России, город федерального значения, субъект Российской Федерации, центр Центрального федерального округа и Московской области, город-герой. Крупнейший город России, самый населённый город Европы. Москва относится к глобальным городам, оказывая большое влияние на мир. Москва — важнейший экономический и транспортный узел, а также политический, экономический, культурный и научный центр страны. Находятся законодательные, исполнительные и судебные федеральные органы власти страны.    </w:t>
      </w:r>
    </w:p>
    <w:p w:rsidR="008F0786" w:rsidRPr="00D4728D" w:rsidRDefault="008F0786" w:rsidP="008F0786">
      <w:pPr>
        <w:pStyle w:val="a3"/>
        <w:spacing w:before="0" w:beforeAutospacing="0" w:after="0" w:afterAutospacing="0" w:line="276" w:lineRule="auto"/>
        <w:ind w:firstLine="709"/>
        <w:textAlignment w:val="baseline"/>
      </w:pPr>
      <w:r w:rsidRPr="00D4728D">
        <w:rPr>
          <w:shd w:val="clear" w:color="auto" w:fill="FFFFFF"/>
        </w:rPr>
        <w:t>На лицевой стороне купюры 100 рублей изображена знаменитая бронзовая квадрига Аполлона работы Петра Клодта , которая украшает портик здания Государственного академического Большого театра (ГАБТ), на оборотной стороне изображен общий вид Большого театра в г. Москве.Большой театр – крупнейший в России и наиболее значительный в мире из театров оперы и балета. Здание было построено в 1820-х годах по проекту московского архитектора О. Бове.</w:t>
      </w:r>
    </w:p>
    <w:p w:rsidR="008F0786" w:rsidRPr="00D4728D" w:rsidRDefault="008F0786" w:rsidP="008F0786">
      <w:pPr>
        <w:shd w:val="clear" w:color="auto" w:fill="FFFFFF"/>
        <w:spacing w:after="0" w:line="276" w:lineRule="auto"/>
        <w:ind w:firstLine="709"/>
        <w:rPr>
          <w:rFonts w:eastAsia="Times New Roman"/>
          <w:color w:val="000000"/>
          <w:sz w:val="24"/>
          <w:szCs w:val="24"/>
        </w:rPr>
      </w:pPr>
      <w:r w:rsidRPr="00D4728D">
        <w:rPr>
          <w:rFonts w:eastAsia="Times New Roman"/>
          <w:b/>
          <w:color w:val="000000"/>
          <w:sz w:val="24"/>
          <w:szCs w:val="24"/>
        </w:rPr>
        <w:t>Крымские 100 рублей</w:t>
      </w:r>
      <w:r w:rsidRPr="00D4728D">
        <w:rPr>
          <w:rFonts w:eastAsia="Times New Roman"/>
          <w:color w:val="000000"/>
          <w:sz w:val="24"/>
          <w:szCs w:val="24"/>
        </w:rPr>
        <w:t xml:space="preserve"> поступили в обращение в декабре 2015 года. Вторая памятная банкнота, выпущенной в истории России, чем, безусловно, привлекла внимание коллекционеров и любителей истории.</w:t>
      </w:r>
    </w:p>
    <w:p w:rsidR="008F0786" w:rsidRPr="00D4728D" w:rsidRDefault="008F0786" w:rsidP="008F0786">
      <w:pPr>
        <w:shd w:val="clear" w:color="auto" w:fill="FFFFFF"/>
        <w:spacing w:after="0" w:line="276" w:lineRule="auto"/>
        <w:ind w:firstLine="709"/>
        <w:rPr>
          <w:rFonts w:eastAsia="Times New Roman"/>
          <w:color w:val="000000"/>
          <w:sz w:val="24"/>
          <w:szCs w:val="24"/>
        </w:rPr>
      </w:pPr>
      <w:r w:rsidRPr="00D4728D">
        <w:rPr>
          <w:rFonts w:eastAsia="Times New Roman"/>
          <w:color w:val="000000"/>
          <w:sz w:val="24"/>
          <w:szCs w:val="24"/>
        </w:rPr>
        <w:t>Данная памятная банкнота была посвящена принятию Крыма в состав Российской Федерации и образованию двух новых субъектов – города федерального значения Севастополь и Республики Крым. Поэтому дизайн банкноты получили свои особенности.       С одной стороны купюра посвящена Республике Крым, с другой городу Севастополь.</w:t>
      </w:r>
    </w:p>
    <w:p w:rsidR="008F0786" w:rsidRPr="00D4728D" w:rsidRDefault="008F0786" w:rsidP="008F0786">
      <w:pPr>
        <w:shd w:val="clear" w:color="auto" w:fill="FFFFFF"/>
        <w:spacing w:after="0" w:line="276" w:lineRule="auto"/>
        <w:ind w:firstLine="709"/>
        <w:rPr>
          <w:rFonts w:eastAsia="Times New Roman"/>
          <w:color w:val="000000"/>
          <w:sz w:val="24"/>
          <w:szCs w:val="24"/>
        </w:rPr>
      </w:pPr>
      <w:r w:rsidRPr="00D4728D">
        <w:rPr>
          <w:rFonts w:eastAsia="Times New Roman"/>
          <w:color w:val="000000"/>
          <w:sz w:val="24"/>
          <w:szCs w:val="24"/>
        </w:rPr>
        <w:t>На одной стороне банкноты изображены памятник затопленным кораблям в Севастопольской бухте, мемориал героической обороны Севастополя 1941—1942 гг., Собор Св. Владимира в Севастополе, а также часть картины Ивана Айвазовского «Русская эскадра на Севастопольском рейде. На другой размещены рисунки декоративного замка «Ласточкино гнездо», Большой Ханской мечети и радиотелескопа РТ-70.</w:t>
      </w:r>
    </w:p>
    <w:p w:rsidR="008F0786" w:rsidRPr="00D4728D" w:rsidRDefault="008F0786" w:rsidP="008F0786">
      <w:pPr>
        <w:shd w:val="clear" w:color="auto" w:fill="FFFFFF"/>
        <w:spacing w:after="0" w:line="276" w:lineRule="auto"/>
        <w:ind w:firstLine="709"/>
        <w:rPr>
          <w:rFonts w:eastAsia="Times New Roman"/>
          <w:color w:val="000000"/>
          <w:sz w:val="24"/>
          <w:szCs w:val="24"/>
        </w:rPr>
      </w:pPr>
      <w:r w:rsidRPr="00D4728D">
        <w:rPr>
          <w:rFonts w:eastAsia="Times New Roman"/>
          <w:color w:val="000000"/>
          <w:sz w:val="24"/>
          <w:szCs w:val="24"/>
        </w:rPr>
        <w:t xml:space="preserve">Банкнота изготовлена на тонированной в светло-желтый цвет хлопковой бумаге. Интересно, что на данной банкноте впервые в истории российских денежных знаков появился QR-код. По нему можно перейти на страницу Банка России с подробной информацией о </w:t>
      </w:r>
      <w:r w:rsidRPr="00D4728D">
        <w:rPr>
          <w:rFonts w:eastAsia="Times New Roman"/>
          <w:color w:val="000000"/>
          <w:sz w:val="24"/>
          <w:szCs w:val="24"/>
        </w:rPr>
        <w:lastRenderedPageBreak/>
        <w:t>купюре. Также на сторублевке имеются стандартные элементы защиты в виде защитной нити, водяного знака, микротекста и микроузоров.</w:t>
      </w:r>
    </w:p>
    <w:p w:rsidR="008F0786" w:rsidRPr="00D4728D" w:rsidRDefault="008F0786" w:rsidP="008F0786">
      <w:pPr>
        <w:shd w:val="clear" w:color="auto" w:fill="FFFFFF"/>
        <w:spacing w:after="0" w:line="276" w:lineRule="auto"/>
        <w:ind w:firstLine="709"/>
        <w:rPr>
          <w:rFonts w:eastAsia="Times New Roman"/>
          <w:color w:val="000000"/>
          <w:sz w:val="24"/>
          <w:szCs w:val="24"/>
        </w:rPr>
      </w:pPr>
      <w:r w:rsidRPr="00D4728D">
        <w:rPr>
          <w:rFonts w:eastAsia="Times New Roman"/>
          <w:color w:val="000000"/>
          <w:sz w:val="24"/>
          <w:szCs w:val="24"/>
        </w:rPr>
        <w:t>Банкноты выпущены тремя сериями: КС, СК, кс. Причем серия кс является самой редкой и дорогой. Всего тираж банкнот составил 20 миллионов экземпляров.</w:t>
      </w:r>
    </w:p>
    <w:p w:rsidR="008F0786" w:rsidRPr="00D4728D" w:rsidRDefault="008F0786" w:rsidP="008F0786">
      <w:pPr>
        <w:shd w:val="clear" w:color="auto" w:fill="FFFFFF"/>
        <w:spacing w:after="0" w:line="276" w:lineRule="auto"/>
        <w:ind w:firstLine="709"/>
        <w:rPr>
          <w:rFonts w:eastAsia="Times New Roman"/>
          <w:color w:val="000000"/>
          <w:sz w:val="24"/>
          <w:szCs w:val="24"/>
        </w:rPr>
      </w:pPr>
      <w:r w:rsidRPr="00D4728D">
        <w:rPr>
          <w:rFonts w:eastAsia="Times New Roman"/>
          <w:color w:val="000000"/>
          <w:sz w:val="24"/>
          <w:szCs w:val="24"/>
        </w:rPr>
        <w:t>На сегодняшний день банкноты находятся в свободной продаже в различных профильных магазинах и на аукционах. Их цена достаточно стабильна. На досках бесплатных объявлений можно отыскать купюры стоимостью 200-250 рублей. В различных интеренет-магазинах цена на них доходит до 400 рублей. При этом некоторые продавцы предлагают большие упаковки банкнот до 1000 штук. При таких оптовых продажах стоимость одной банкноты составляет 120-150 рублей за штуку.</w:t>
      </w:r>
    </w:p>
    <w:p w:rsidR="008F0786" w:rsidRPr="00D4728D" w:rsidRDefault="008F0786" w:rsidP="008F0786">
      <w:pPr>
        <w:shd w:val="clear" w:color="auto" w:fill="FFFFFF"/>
        <w:spacing w:after="0" w:line="276" w:lineRule="auto"/>
        <w:ind w:firstLine="709"/>
        <w:rPr>
          <w:rFonts w:eastAsia="Times New Roman"/>
          <w:color w:val="333333"/>
          <w:sz w:val="24"/>
          <w:szCs w:val="24"/>
        </w:rPr>
      </w:pPr>
      <w:r w:rsidRPr="00D4728D">
        <w:rPr>
          <w:rFonts w:eastAsia="Times New Roman"/>
          <w:color w:val="333333"/>
          <w:sz w:val="24"/>
          <w:szCs w:val="24"/>
        </w:rPr>
        <w:t>Так или иначе, но с декабря 2017 года новые 2000 купюры России уже активно используются в обороте по всей территории страны, и со временем их тираж будет расти.</w:t>
      </w:r>
    </w:p>
    <w:p w:rsidR="008F0786" w:rsidRPr="00D4728D" w:rsidRDefault="008F0786" w:rsidP="008F0786">
      <w:pPr>
        <w:pStyle w:val="a3"/>
        <w:spacing w:before="0" w:beforeAutospacing="0" w:after="0" w:afterAutospacing="0" w:line="276" w:lineRule="auto"/>
        <w:ind w:firstLine="709"/>
        <w:textAlignment w:val="baseline"/>
      </w:pPr>
    </w:p>
    <w:p w:rsidR="008F0786" w:rsidRPr="00D4728D" w:rsidRDefault="007B601F" w:rsidP="008F0786">
      <w:pPr>
        <w:pStyle w:val="a3"/>
        <w:spacing w:before="0" w:beforeAutospacing="0" w:after="0" w:afterAutospacing="0" w:line="276" w:lineRule="auto"/>
        <w:ind w:firstLine="709"/>
        <w:textAlignment w:val="baseline"/>
      </w:pPr>
      <w:r w:rsidRPr="00D4728D">
        <w:t xml:space="preserve">1.4. </w:t>
      </w:r>
      <w:r w:rsidR="008F0786" w:rsidRPr="00D4728D">
        <w:rPr>
          <w:b/>
        </w:rPr>
        <w:t xml:space="preserve">200 рублей </w:t>
      </w:r>
      <w:r w:rsidRPr="00D4728D">
        <w:rPr>
          <w:b/>
        </w:rPr>
        <w:t>– г. Севастополь.</w:t>
      </w:r>
    </w:p>
    <w:p w:rsidR="007B601F" w:rsidRPr="00D4728D" w:rsidRDefault="008F0786" w:rsidP="008F0786">
      <w:pPr>
        <w:pStyle w:val="a3"/>
        <w:spacing w:before="0" w:beforeAutospacing="0" w:after="0" w:afterAutospacing="0" w:line="276" w:lineRule="auto"/>
        <w:ind w:firstLine="709"/>
        <w:textAlignment w:val="baseline"/>
        <w:rPr>
          <w:color w:val="000000"/>
          <w:shd w:val="clear" w:color="auto" w:fill="FFFFFF"/>
        </w:rPr>
      </w:pPr>
      <w:r w:rsidRPr="00D4728D">
        <w:rPr>
          <w:color w:val="000000"/>
          <w:shd w:val="clear" w:color="auto" w:fill="FFFFFF"/>
        </w:rPr>
        <w:t xml:space="preserve">Какой город на 200-рублевой купюре? В июне-октябре 2016 года проходил конкурс по выбору различных символов для двух типов новых купюр - 200-рублевых и 2000-рублевых. В результате победили мост на остров "Русский", космодром "Восточный", которые послужили изображением для 2000-рублевой купюры. Городом на 200-рублевой купюре стал Севастополь, который расположился в юго-западной части полуострова Крым. Он имеет статус города-героя, располагается на побережье Черного моря. Россияне продолжают гордиться возвратившимся в Россию Крымом, что во многом предопределило размещение изображения данного города на купюре номиналом 200 рублей. На лицевой стороне выполнено изображение памятника затопленным кораблям, который расположен в Севастополе и представляет собой архитектурный символ этого города. На оборотной стороне показан вид на Херсонес Таврический. </w:t>
      </w:r>
    </w:p>
    <w:p w:rsidR="00E14B64" w:rsidRPr="00D4728D" w:rsidRDefault="008F0786" w:rsidP="008F0786">
      <w:pPr>
        <w:pStyle w:val="a3"/>
        <w:spacing w:before="0" w:beforeAutospacing="0" w:after="0" w:afterAutospacing="0" w:line="276" w:lineRule="auto"/>
        <w:ind w:firstLine="709"/>
        <w:textAlignment w:val="baseline"/>
        <w:rPr>
          <w:color w:val="000000"/>
          <w:shd w:val="clear" w:color="auto" w:fill="FFFFFF"/>
        </w:rPr>
      </w:pPr>
      <w:r w:rsidRPr="00D4728D">
        <w:rPr>
          <w:color w:val="000000"/>
          <w:shd w:val="clear" w:color="auto" w:fill="FFFFFF"/>
        </w:rPr>
        <w:t xml:space="preserve">Силуэт памятника затопленным кораблям используется как эмблема данного города. В России он признан объектом культурного наследия, имеющего федеральный статус. Памятник представляет собой гранитную скалу, созданную искусственно, которая имеет высоту 9 метров и находится на расстоянии 23 метров от набережной Приморского бульвара. К набережной повернут пьедестал, имеющий 8 граней, имеющий на вершине триумфальную колонну с повернутым орлом в сторону моря, расположенным на капители. На купюре изображены птицы, которые находятся в свободном полете. Вверху пьедестала находится барельеф, на котором изображено затопление кораблей. Херсонес Таврический являлся античным полисом, который был единственным в Северном Причерноморье, в котором жизнедеятельность людей осуществлялась до конца XIV века. На сегодняшний день является историко-археологическим заповедником, расположенным на территории Севастополя. </w:t>
      </w:r>
    </w:p>
    <w:p w:rsidR="00E14B64" w:rsidRPr="00D4728D" w:rsidRDefault="00E14B64" w:rsidP="008F0786">
      <w:pPr>
        <w:pStyle w:val="a3"/>
        <w:spacing w:before="0" w:beforeAutospacing="0" w:after="0" w:afterAutospacing="0" w:line="276" w:lineRule="auto"/>
        <w:ind w:firstLine="709"/>
        <w:textAlignment w:val="baseline"/>
      </w:pPr>
    </w:p>
    <w:p w:rsidR="008F0786" w:rsidRPr="00D4728D" w:rsidRDefault="007B601F" w:rsidP="008F0786">
      <w:pPr>
        <w:pStyle w:val="a3"/>
        <w:spacing w:before="0" w:beforeAutospacing="0" w:after="0" w:afterAutospacing="0" w:line="276" w:lineRule="auto"/>
        <w:ind w:firstLine="709"/>
        <w:textAlignment w:val="baseline"/>
        <w:rPr>
          <w:b/>
          <w:color w:val="333333"/>
        </w:rPr>
      </w:pPr>
      <w:r w:rsidRPr="00D4728D">
        <w:rPr>
          <w:color w:val="333333"/>
        </w:rPr>
        <w:t xml:space="preserve">1.5. </w:t>
      </w:r>
      <w:r w:rsidR="008F0786" w:rsidRPr="00D4728D">
        <w:rPr>
          <w:b/>
          <w:color w:val="333333"/>
        </w:rPr>
        <w:t>500 рублей</w:t>
      </w:r>
      <w:r w:rsidRPr="00D4728D">
        <w:rPr>
          <w:b/>
          <w:color w:val="333333"/>
        </w:rPr>
        <w:t xml:space="preserve"> – г. </w:t>
      </w:r>
      <w:r w:rsidR="008F0786" w:rsidRPr="00D4728D">
        <w:rPr>
          <w:b/>
          <w:color w:val="333333"/>
        </w:rPr>
        <w:t>Архангельск</w:t>
      </w:r>
      <w:r w:rsidRPr="00D4728D">
        <w:rPr>
          <w:b/>
          <w:color w:val="333333"/>
        </w:rPr>
        <w:t>.</w:t>
      </w:r>
    </w:p>
    <w:p w:rsidR="008F0786" w:rsidRPr="00D4728D" w:rsidRDefault="008F0786" w:rsidP="008F0786">
      <w:pPr>
        <w:pStyle w:val="a3"/>
        <w:spacing w:before="0" w:beforeAutospacing="0" w:after="0" w:afterAutospacing="0" w:line="276" w:lineRule="auto"/>
        <w:ind w:firstLine="709"/>
        <w:textAlignment w:val="baseline"/>
      </w:pPr>
      <w:r w:rsidRPr="00D4728D">
        <w:rPr>
          <w:b/>
        </w:rPr>
        <w:t xml:space="preserve">Архангельск </w:t>
      </w:r>
      <w:r w:rsidRPr="00D4728D">
        <w:t xml:space="preserve">- город на севере европейской части России, административный центр Архангельской области. До конца 17 века Архангельск был основным морским портом России. Важная база для освоения Арктики и налаживания судоходства по Северному морскому пути. Крупный научный и промышленный центр, транспортный узел на севере страны. Культурно-историческая столица Поморья, родина северной культуры, традиций, истории.     </w:t>
      </w:r>
    </w:p>
    <w:p w:rsidR="008F0786" w:rsidRPr="00D4728D" w:rsidRDefault="008F0786" w:rsidP="008F0786">
      <w:pPr>
        <w:pStyle w:val="a3"/>
        <w:spacing w:before="0" w:beforeAutospacing="0" w:after="0" w:afterAutospacing="0" w:line="276" w:lineRule="auto"/>
        <w:ind w:firstLine="709"/>
        <w:textAlignment w:val="baseline"/>
        <w:rPr>
          <w:color w:val="000000"/>
          <w:shd w:val="clear" w:color="auto" w:fill="FFFFFF"/>
        </w:rPr>
      </w:pPr>
      <w:r w:rsidRPr="00D4728D">
        <w:rPr>
          <w:b/>
          <w:color w:val="333333"/>
        </w:rPr>
        <w:lastRenderedPageBreak/>
        <w:tab/>
      </w:r>
      <w:r w:rsidRPr="00D4728D">
        <w:rPr>
          <w:color w:val="000000"/>
          <w:shd w:val="clear" w:color="auto" w:fill="FFFFFF"/>
        </w:rPr>
        <w:t xml:space="preserve">На этой купюре мы видим памятник Петру I в Архангельске на фоне парусного корабля и морского вокзала. Наверное, не стоит объяснять, чем заслужил сей деятель политических и прочих искусств свое почетное место на пятисотенной. </w:t>
      </w:r>
    </w:p>
    <w:p w:rsidR="00E14B64" w:rsidRPr="00D4728D" w:rsidRDefault="008F0786" w:rsidP="008F0786">
      <w:pPr>
        <w:pStyle w:val="a3"/>
        <w:spacing w:before="0" w:beforeAutospacing="0" w:after="0" w:afterAutospacing="0" w:line="276" w:lineRule="auto"/>
        <w:ind w:firstLine="709"/>
        <w:textAlignment w:val="baseline"/>
        <w:rPr>
          <w:color w:val="333333"/>
        </w:rPr>
      </w:pPr>
      <w:r w:rsidRPr="00D4728D">
        <w:rPr>
          <w:color w:val="000000"/>
          <w:shd w:val="clear" w:color="auto" w:fill="FFFFFF"/>
        </w:rPr>
        <w:t>На оборотной стороне изображен Соловецкий монастырь - великая христианская святыня. Здесь располагаются девять церквей. Главная из них - Троицкий собор, где находятся мощи основателей монастыря, преподобных Зосимы и Савватия. Преображенский собор - самый большой и красивый монастырский храм. Под церковью Николая Чудотворца - монастырская ризница, в которой много драгоценных даров царей московских, начиная с Иоанна III, и других жертвователей. Здесь же хранятся палаш кн. Михаила Скопина-Шуйского и сабля кн. Пожарского. Это место славно еще и тем, что оно было стратегически важным объектом - неоднократно он держал оборону нападавших с моря неприятелей. В память об одном из сражений под Царской колокольней сложена пирамида из бомб и ядер, которыми англичане в 1854 г. обстреливали монастырь.</w:t>
      </w:r>
    </w:p>
    <w:p w:rsidR="008F0786" w:rsidRPr="00D4728D" w:rsidRDefault="008F0786" w:rsidP="008F0786">
      <w:pPr>
        <w:pStyle w:val="a3"/>
        <w:spacing w:before="0" w:beforeAutospacing="0" w:after="0" w:afterAutospacing="0" w:line="276" w:lineRule="auto"/>
        <w:ind w:firstLine="709"/>
        <w:textAlignment w:val="baseline"/>
        <w:rPr>
          <w:color w:val="333333"/>
        </w:rPr>
      </w:pPr>
    </w:p>
    <w:p w:rsidR="008F0786" w:rsidRPr="00D4728D" w:rsidRDefault="007B601F" w:rsidP="007B601F">
      <w:pPr>
        <w:pStyle w:val="a3"/>
        <w:spacing w:before="0" w:beforeAutospacing="0" w:after="0" w:afterAutospacing="0" w:line="276" w:lineRule="auto"/>
        <w:textAlignment w:val="baseline"/>
        <w:rPr>
          <w:color w:val="333333"/>
        </w:rPr>
      </w:pPr>
      <w:r w:rsidRPr="00D4728D">
        <w:rPr>
          <w:color w:val="333333"/>
        </w:rPr>
        <w:t xml:space="preserve">1.6. </w:t>
      </w:r>
      <w:r w:rsidR="008F0786" w:rsidRPr="00D4728D">
        <w:rPr>
          <w:b/>
          <w:color w:val="333333"/>
        </w:rPr>
        <w:t>1000 рублей</w:t>
      </w:r>
      <w:r w:rsidRPr="00D4728D">
        <w:rPr>
          <w:b/>
          <w:color w:val="333333"/>
        </w:rPr>
        <w:t xml:space="preserve"> – г. </w:t>
      </w:r>
      <w:r w:rsidR="008F0786" w:rsidRPr="00D4728D">
        <w:rPr>
          <w:b/>
          <w:color w:val="333333"/>
        </w:rPr>
        <w:t>Ярославль</w:t>
      </w:r>
      <w:r w:rsidRPr="00D4728D">
        <w:rPr>
          <w:b/>
          <w:color w:val="333333"/>
        </w:rPr>
        <w:t>.</w:t>
      </w:r>
    </w:p>
    <w:p w:rsidR="008F0786" w:rsidRPr="00D4728D" w:rsidRDefault="008F0786" w:rsidP="008F0786">
      <w:pPr>
        <w:pStyle w:val="a3"/>
        <w:spacing w:before="0" w:beforeAutospacing="0" w:after="0" w:afterAutospacing="0" w:line="276" w:lineRule="auto"/>
        <w:ind w:firstLine="709"/>
        <w:textAlignment w:val="baseline"/>
        <w:rPr>
          <w:color w:val="000000"/>
          <w:shd w:val="clear" w:color="auto" w:fill="FFFFFF"/>
        </w:rPr>
      </w:pPr>
      <w:r w:rsidRPr="00D4728D">
        <w:rPr>
          <w:b/>
          <w:color w:val="000000"/>
          <w:shd w:val="clear" w:color="auto" w:fill="FFFFFF"/>
        </w:rPr>
        <w:t xml:space="preserve">Ярославль </w:t>
      </w:r>
      <w:r w:rsidRPr="00D4728D">
        <w:rPr>
          <w:color w:val="000000"/>
          <w:shd w:val="clear" w:color="auto" w:fill="FFFFFF"/>
        </w:rPr>
        <w:t>—административный центр Ярославской области и Ярославского района, городской округ. На протяжении своей тысячелетней истории Ярославль выступал в качестве одного из оплотов российской государственности. Городу придавали высокое значение правители России. Ярославль возник как первый христианский город на Волге. В период борьбы с польско-лито</w:t>
      </w:r>
      <w:r w:rsidR="007B601F" w:rsidRPr="00D4728D">
        <w:rPr>
          <w:color w:val="000000"/>
          <w:shd w:val="clear" w:color="auto" w:fill="FFFFFF"/>
        </w:rPr>
        <w:t xml:space="preserve">вской интервенцией в 1612 году </w:t>
      </w:r>
      <w:r w:rsidRPr="00D4728D">
        <w:rPr>
          <w:color w:val="000000"/>
          <w:shd w:val="clear" w:color="auto" w:fill="FFFFFF"/>
        </w:rPr>
        <w:t>Ярославль на несколько месяцев становится столицей государства. Исторический центр города является объектом Всемирного культурного наследия ЮНЕСКО.</w:t>
      </w:r>
    </w:p>
    <w:p w:rsidR="008F0786" w:rsidRPr="00D4728D" w:rsidRDefault="008F0786" w:rsidP="008F0786">
      <w:pPr>
        <w:pStyle w:val="a3"/>
        <w:spacing w:before="0" w:beforeAutospacing="0" w:after="0" w:afterAutospacing="0" w:line="276" w:lineRule="auto"/>
        <w:ind w:firstLine="709"/>
        <w:textAlignment w:val="baseline"/>
        <w:rPr>
          <w:color w:val="000000"/>
          <w:shd w:val="clear" w:color="auto" w:fill="FFFFFF"/>
        </w:rPr>
      </w:pPr>
      <w:r w:rsidRPr="00D4728D">
        <w:rPr>
          <w:color w:val="000000"/>
          <w:shd w:val="clear" w:color="auto" w:fill="FFFFFF"/>
        </w:rPr>
        <w:t>На лицевой стороне изображен памятник Ярославу Мудрому, стоящий на площади перед Спасо-Преображенским монастырем в Ярославле. Местное неофициальное название - "мужик с тортом". "Торт" в руках князя - не что иное, как храм - символ православной церкви. Так Ярослава Мудрого изображали традиционно, начиная с XI века, намекая на то, что наша вера - в наших руках, несмотря на то, что мы ее как бы позаимствовали. Сама по себе фигура Ярослава Мудрого может смело рассматриваться как символ народного просвещения, поскольку этот книгочей выучил грамоте всех своих детей, включая трех дочек. Так, Анна Ярославовна, выйдя замуж за Генриха I Французского, вызывала небывалое уважение всего королевского двора, будучи единственной из всей королевской семьи, кто подписывал деловые документы именем и отчеством, а не безликим крестиком. Остальные дети мудрого политика, грамотно развивавшего международные связи, также женились и выходили замуж в большинстве своем за границу.</w:t>
      </w:r>
    </w:p>
    <w:p w:rsidR="008F0786" w:rsidRPr="00D4728D" w:rsidRDefault="008F0786" w:rsidP="008F0786">
      <w:pPr>
        <w:pStyle w:val="a3"/>
        <w:spacing w:before="0" w:beforeAutospacing="0" w:after="0" w:afterAutospacing="0" w:line="276" w:lineRule="auto"/>
        <w:ind w:firstLine="709"/>
        <w:textAlignment w:val="baseline"/>
        <w:rPr>
          <w:color w:val="000000"/>
          <w:shd w:val="clear" w:color="auto" w:fill="FFFFFF"/>
        </w:rPr>
      </w:pPr>
      <w:r w:rsidRPr="00D4728D">
        <w:rPr>
          <w:color w:val="000000"/>
          <w:shd w:val="clear" w:color="auto" w:fill="FFFFFF"/>
        </w:rPr>
        <w:t xml:space="preserve"> На оборотной стороне - храм Иоана Предтечи (Крестителя), который считается культурным памятником мирового значения.</w:t>
      </w:r>
    </w:p>
    <w:p w:rsidR="008F0786" w:rsidRPr="00D4728D" w:rsidRDefault="00E14B64" w:rsidP="00E14B64">
      <w:pPr>
        <w:pStyle w:val="a3"/>
        <w:spacing w:before="0" w:beforeAutospacing="0" w:after="0" w:afterAutospacing="0" w:line="276" w:lineRule="auto"/>
        <w:textAlignment w:val="baseline"/>
        <w:rPr>
          <w:color w:val="333333"/>
        </w:rPr>
      </w:pPr>
      <w:r w:rsidRPr="00D4728D">
        <w:rPr>
          <w:color w:val="333333"/>
        </w:rPr>
        <w:t xml:space="preserve">                  1.7.  </w:t>
      </w:r>
      <w:r w:rsidRPr="00D4728D">
        <w:rPr>
          <w:b/>
          <w:color w:val="333333"/>
        </w:rPr>
        <w:t>2000 рублей – г. Владивосток.</w:t>
      </w:r>
    </w:p>
    <w:p w:rsidR="008F0786" w:rsidRPr="00D4728D" w:rsidRDefault="008F0786" w:rsidP="008F0786">
      <w:pPr>
        <w:shd w:val="clear" w:color="auto" w:fill="FFFFFF"/>
        <w:spacing w:after="0" w:line="276" w:lineRule="auto"/>
        <w:ind w:firstLine="709"/>
        <w:rPr>
          <w:rFonts w:eastAsia="Times New Roman"/>
          <w:color w:val="333333"/>
          <w:sz w:val="24"/>
          <w:szCs w:val="24"/>
        </w:rPr>
      </w:pPr>
      <w:r w:rsidRPr="00D4728D">
        <w:rPr>
          <w:rFonts w:eastAsia="Times New Roman"/>
          <w:color w:val="333333"/>
          <w:sz w:val="24"/>
          <w:szCs w:val="24"/>
        </w:rPr>
        <w:t>12 октября 2017 года глава Банка России Э. Набиуллина презентовала новые банкноты. Этот день стал знаменательной датой для России – днем выхода новых банкнот образца 2017 года. Презентация проходила в формате телемоста между тремя городами. Первыми, кто смог получить и увидел эти купюры стали столица РФ, Владивосток и крымский город Севастополь. Именно с этих регионов и начался ввод этих банкнот в оборот. Во всех остальных регионах России увидели новенькие купюры ближе к новому году, в декабре 2017-го, после чего они потихоньку появляются по всей территории государства.</w:t>
      </w:r>
    </w:p>
    <w:p w:rsidR="008F0786" w:rsidRPr="00D4728D" w:rsidRDefault="008F0786" w:rsidP="00E14B64">
      <w:pPr>
        <w:shd w:val="clear" w:color="auto" w:fill="FFFFFF"/>
        <w:spacing w:after="0" w:line="276" w:lineRule="auto"/>
        <w:ind w:firstLine="709"/>
        <w:rPr>
          <w:rFonts w:eastAsia="Times New Roman"/>
          <w:color w:val="333333"/>
          <w:sz w:val="24"/>
          <w:szCs w:val="24"/>
        </w:rPr>
      </w:pPr>
      <w:r w:rsidRPr="00D4728D">
        <w:rPr>
          <w:rFonts w:eastAsia="Times New Roman"/>
          <w:color w:val="333333"/>
          <w:sz w:val="24"/>
          <w:szCs w:val="24"/>
        </w:rPr>
        <w:lastRenderedPageBreak/>
        <w:t>Размер банкноты номиналом 2 тысячи рублей составляет 157мм×69мм. Выполнена она в красивом синем цвете. Для печати использовалась плотная хлопковая бумага с внедренными защитными волокнами и пропитанная полимерными материалами для повышения ее износостойкости и продолжительности «жизни» в обороте. На ощупь можно нащупать некоторые рельефные элементы. Это специально сделано для того, чтобы упростить распознавание номинала и использование этих денег незрячими и со слабым зрением людьми.</w:t>
      </w:r>
    </w:p>
    <w:p w:rsidR="008F0786" w:rsidRPr="00D4728D" w:rsidRDefault="008F0786" w:rsidP="00E14B64">
      <w:pPr>
        <w:shd w:val="clear" w:color="auto" w:fill="FFFFFF"/>
        <w:spacing w:after="0" w:line="276" w:lineRule="auto"/>
        <w:ind w:firstLine="709"/>
        <w:rPr>
          <w:rFonts w:eastAsia="Times New Roman"/>
          <w:color w:val="333333"/>
          <w:sz w:val="24"/>
          <w:szCs w:val="24"/>
        </w:rPr>
      </w:pPr>
      <w:r w:rsidRPr="00D4728D">
        <w:rPr>
          <w:rFonts w:eastAsia="Times New Roman"/>
          <w:color w:val="333333"/>
          <w:sz w:val="24"/>
          <w:szCs w:val="24"/>
        </w:rPr>
        <w:t>На всех старых рублевых банкнотах изображен символ Банка России, а на двухсотке и 2000 рублях этот символ заменен на герб Российской Федерации. На лицевой стороне в правом нижнем углу на банкноте имеется QR-код, под которым зашифрована ссылка на официальный сайт Центробанка. Если включить приложение-сканер и поднести код к объективу камеры, то можно попасть на страницу, где есть подробная информация с описанием художественных элементов, которыми украшены новые денежные знаки, а также характеристики комплекса защиты и способы проверки денег на подлинность.</w:t>
      </w:r>
    </w:p>
    <w:p w:rsidR="008F0786" w:rsidRPr="00D4728D" w:rsidRDefault="008F0786" w:rsidP="00E14B64">
      <w:pPr>
        <w:shd w:val="clear" w:color="auto" w:fill="FFFFFF"/>
        <w:spacing w:after="0" w:line="276" w:lineRule="auto"/>
        <w:ind w:firstLine="709"/>
        <w:rPr>
          <w:rFonts w:eastAsia="Times New Roman"/>
          <w:b/>
          <w:bCs/>
          <w:color w:val="333333"/>
          <w:sz w:val="24"/>
          <w:szCs w:val="24"/>
        </w:rPr>
      </w:pPr>
      <w:r w:rsidRPr="00D4728D">
        <w:rPr>
          <w:rFonts w:eastAsia="Times New Roman"/>
          <w:b/>
          <w:bCs/>
          <w:color w:val="333333"/>
          <w:sz w:val="24"/>
          <w:szCs w:val="24"/>
        </w:rPr>
        <w:t>Какой мост изображен</w:t>
      </w:r>
      <w:r w:rsidR="00E14B64" w:rsidRPr="00D4728D">
        <w:rPr>
          <w:rFonts w:eastAsia="Times New Roman"/>
          <w:b/>
          <w:bCs/>
          <w:color w:val="333333"/>
          <w:sz w:val="24"/>
          <w:szCs w:val="24"/>
        </w:rPr>
        <w:t xml:space="preserve">?  </w:t>
      </w:r>
      <w:r w:rsidRPr="00D4728D">
        <w:rPr>
          <w:rFonts w:eastAsia="Times New Roman"/>
          <w:color w:val="333333"/>
          <w:sz w:val="24"/>
          <w:szCs w:val="24"/>
        </w:rPr>
        <w:t>Для создания дизайна новенькой банкноты 2 тысячи рублей были выбраны следующие символы Владивостока:</w:t>
      </w:r>
    </w:p>
    <w:p w:rsidR="008F0786" w:rsidRPr="00D4728D" w:rsidRDefault="008F0786" w:rsidP="008F0786">
      <w:pPr>
        <w:numPr>
          <w:ilvl w:val="0"/>
          <w:numId w:val="3"/>
        </w:numPr>
        <w:shd w:val="clear" w:color="auto" w:fill="FFFFFF"/>
        <w:spacing w:after="0" w:line="276" w:lineRule="auto"/>
        <w:ind w:left="0" w:firstLine="709"/>
        <w:rPr>
          <w:rFonts w:eastAsia="Times New Roman"/>
          <w:color w:val="333333"/>
          <w:sz w:val="24"/>
          <w:szCs w:val="24"/>
        </w:rPr>
      </w:pPr>
      <w:r w:rsidRPr="00D4728D">
        <w:rPr>
          <w:rFonts w:eastAsia="Times New Roman"/>
          <w:color w:val="333333"/>
          <w:sz w:val="24"/>
          <w:szCs w:val="24"/>
        </w:rPr>
        <w:t>космодром «Восточный», что в Амурской области вблизи города Циолковский;</w:t>
      </w:r>
    </w:p>
    <w:p w:rsidR="008F0786" w:rsidRPr="00D4728D" w:rsidRDefault="008F0786" w:rsidP="00E14B64">
      <w:pPr>
        <w:numPr>
          <w:ilvl w:val="0"/>
          <w:numId w:val="3"/>
        </w:numPr>
        <w:shd w:val="clear" w:color="auto" w:fill="FFFFFF"/>
        <w:spacing w:after="0" w:line="276" w:lineRule="auto"/>
        <w:ind w:left="0" w:firstLine="709"/>
        <w:rPr>
          <w:rFonts w:eastAsia="Times New Roman"/>
          <w:color w:val="333333"/>
          <w:sz w:val="24"/>
          <w:szCs w:val="24"/>
        </w:rPr>
      </w:pPr>
      <w:r w:rsidRPr="00D4728D">
        <w:rPr>
          <w:rFonts w:eastAsia="Times New Roman"/>
          <w:color w:val="333333"/>
          <w:sz w:val="24"/>
          <w:szCs w:val="24"/>
        </w:rPr>
        <w:t>вантовый мост, соединяющий остров Русский и материковую часть Владивостока.Мост Русский изображен на оборотной стороне 2000 рублей, там же и выполнен голографический защитный элемент в виде стилизованного рисунка вантового моста на фоне солнца.</w:t>
      </w:r>
    </w:p>
    <w:p w:rsidR="008F0786" w:rsidRPr="00D4728D" w:rsidRDefault="008F0786" w:rsidP="008F0786">
      <w:pPr>
        <w:shd w:val="clear" w:color="auto" w:fill="FFFFFF"/>
        <w:spacing w:after="0" w:line="276" w:lineRule="auto"/>
        <w:ind w:firstLine="709"/>
        <w:rPr>
          <w:rFonts w:eastAsia="Times New Roman"/>
          <w:color w:val="333333"/>
          <w:sz w:val="24"/>
          <w:szCs w:val="24"/>
        </w:rPr>
      </w:pPr>
      <w:r w:rsidRPr="00D4728D">
        <w:rPr>
          <w:rFonts w:eastAsia="Times New Roman"/>
          <w:color w:val="333333"/>
          <w:sz w:val="24"/>
          <w:szCs w:val="24"/>
        </w:rPr>
        <w:t>Изображение-символ рубля можно увидеть в нескольких местах:</w:t>
      </w:r>
    </w:p>
    <w:p w:rsidR="008F0786" w:rsidRPr="00D4728D" w:rsidRDefault="008F0786" w:rsidP="008F0786">
      <w:pPr>
        <w:numPr>
          <w:ilvl w:val="0"/>
          <w:numId w:val="4"/>
        </w:numPr>
        <w:shd w:val="clear" w:color="auto" w:fill="FFFFFF"/>
        <w:spacing w:after="0" w:line="276" w:lineRule="auto"/>
        <w:ind w:left="0" w:firstLine="709"/>
        <w:rPr>
          <w:rFonts w:eastAsia="Times New Roman"/>
          <w:color w:val="333333"/>
          <w:sz w:val="24"/>
          <w:szCs w:val="24"/>
        </w:rPr>
      </w:pPr>
      <w:r w:rsidRPr="00D4728D">
        <w:rPr>
          <w:rFonts w:eastAsia="Times New Roman"/>
          <w:color w:val="333333"/>
          <w:sz w:val="24"/>
          <w:szCs w:val="24"/>
        </w:rPr>
        <w:t>в микроизображениях;</w:t>
      </w:r>
    </w:p>
    <w:p w:rsidR="008F0786" w:rsidRPr="00D4728D" w:rsidRDefault="008F0786" w:rsidP="008F0786">
      <w:pPr>
        <w:numPr>
          <w:ilvl w:val="0"/>
          <w:numId w:val="4"/>
        </w:numPr>
        <w:shd w:val="clear" w:color="auto" w:fill="FFFFFF"/>
        <w:spacing w:after="0" w:line="276" w:lineRule="auto"/>
        <w:ind w:left="0" w:firstLine="709"/>
        <w:rPr>
          <w:rFonts w:eastAsia="Times New Roman"/>
          <w:color w:val="333333"/>
          <w:sz w:val="24"/>
          <w:szCs w:val="24"/>
        </w:rPr>
      </w:pPr>
      <w:r w:rsidRPr="00D4728D">
        <w:rPr>
          <w:rFonts w:eastAsia="Times New Roman"/>
          <w:color w:val="333333"/>
          <w:sz w:val="24"/>
          <w:szCs w:val="24"/>
        </w:rPr>
        <w:t>на защитной голографической ныряющей нити;</w:t>
      </w:r>
    </w:p>
    <w:p w:rsidR="008F0786" w:rsidRPr="00D4728D" w:rsidRDefault="008F0786" w:rsidP="008F0786">
      <w:pPr>
        <w:numPr>
          <w:ilvl w:val="0"/>
          <w:numId w:val="4"/>
        </w:numPr>
        <w:shd w:val="clear" w:color="auto" w:fill="FFFFFF"/>
        <w:spacing w:after="0" w:line="276" w:lineRule="auto"/>
        <w:ind w:left="0" w:firstLine="709"/>
        <w:rPr>
          <w:rFonts w:eastAsia="Times New Roman"/>
          <w:color w:val="333333"/>
          <w:sz w:val="24"/>
          <w:szCs w:val="24"/>
        </w:rPr>
      </w:pPr>
      <w:r w:rsidRPr="00D4728D">
        <w:rPr>
          <w:rFonts w:eastAsia="Times New Roman"/>
          <w:color w:val="333333"/>
          <w:sz w:val="24"/>
          <w:szCs w:val="24"/>
        </w:rPr>
        <w:t>при просвечивании.</w:t>
      </w:r>
    </w:p>
    <w:p w:rsidR="008F0786" w:rsidRPr="00D4728D" w:rsidRDefault="008F0786" w:rsidP="008F0786">
      <w:pPr>
        <w:shd w:val="clear" w:color="auto" w:fill="FFFFFF"/>
        <w:spacing w:after="0" w:line="276" w:lineRule="auto"/>
        <w:ind w:firstLine="709"/>
        <w:rPr>
          <w:rFonts w:eastAsia="Times New Roman"/>
          <w:color w:val="333333"/>
          <w:sz w:val="24"/>
          <w:szCs w:val="24"/>
        </w:rPr>
      </w:pPr>
      <w:r w:rsidRPr="00D4728D">
        <w:rPr>
          <w:rFonts w:eastAsia="Times New Roman"/>
          <w:b/>
          <w:bCs/>
          <w:color w:val="333333"/>
          <w:sz w:val="24"/>
          <w:szCs w:val="24"/>
        </w:rPr>
        <w:t>Внимание! </w:t>
      </w:r>
      <w:r w:rsidRPr="00D4728D">
        <w:rPr>
          <w:rFonts w:eastAsia="Times New Roman"/>
          <w:color w:val="333333"/>
          <w:sz w:val="24"/>
          <w:szCs w:val="24"/>
        </w:rPr>
        <w:t>Цифры на банкноте выполнены более крупным шрифтом и имеют ощутимый рельеф для простоты и удобства распознавания номинала денег незрячими людьми. «2000» нарисованы темным цветом на светлом фоне, и светлым цветом на темном фоне для лиц со слабым зрением.</w:t>
      </w:r>
    </w:p>
    <w:p w:rsidR="008F0786" w:rsidRPr="00D4728D" w:rsidRDefault="008F0786" w:rsidP="008F0786">
      <w:pPr>
        <w:shd w:val="clear" w:color="auto" w:fill="FFFFFF"/>
        <w:spacing w:after="0" w:line="276" w:lineRule="auto"/>
        <w:ind w:firstLine="709"/>
        <w:rPr>
          <w:rFonts w:eastAsia="Times New Roman"/>
          <w:b/>
          <w:bCs/>
          <w:color w:val="333333"/>
          <w:sz w:val="24"/>
          <w:szCs w:val="24"/>
        </w:rPr>
      </w:pPr>
      <w:r w:rsidRPr="00D4728D">
        <w:rPr>
          <w:rFonts w:eastAsia="Times New Roman"/>
          <w:b/>
          <w:bCs/>
          <w:color w:val="333333"/>
          <w:sz w:val="24"/>
          <w:szCs w:val="24"/>
        </w:rPr>
        <w:t>Сколько выпущено 2000 купюр</w:t>
      </w:r>
    </w:p>
    <w:p w:rsidR="008F0786" w:rsidRPr="00D4728D" w:rsidRDefault="008F0786" w:rsidP="008F0786">
      <w:pPr>
        <w:shd w:val="clear" w:color="auto" w:fill="FFFFFF"/>
        <w:spacing w:after="0" w:line="276" w:lineRule="auto"/>
        <w:ind w:firstLine="709"/>
        <w:rPr>
          <w:rFonts w:eastAsia="Times New Roman"/>
          <w:color w:val="333333"/>
          <w:sz w:val="24"/>
          <w:szCs w:val="24"/>
        </w:rPr>
      </w:pPr>
      <w:r w:rsidRPr="00D4728D">
        <w:rPr>
          <w:rFonts w:eastAsia="Times New Roman"/>
          <w:color w:val="333333"/>
          <w:sz w:val="24"/>
          <w:szCs w:val="24"/>
        </w:rPr>
        <w:t>Сразу после выпуска в оборот банкнот номиналом 2000 и 200 рублей начался ажиотаж, поскольку много кто полагал, что таких денежных знаков выходит в оборот лишь ограниченное количество. Некоторые граждане даже умудрялись спекулировать, продавая их по цене выше номинальной. Центробанк заверяет, что тираж новых купюр не ограничен, они не являются памятными, поэтому нет необходимости их приобретать.</w:t>
      </w:r>
    </w:p>
    <w:p w:rsidR="008F0786" w:rsidRPr="00D4728D" w:rsidRDefault="008F0786" w:rsidP="008F0786">
      <w:pPr>
        <w:shd w:val="clear" w:color="auto" w:fill="FFFFFF"/>
        <w:spacing w:after="0" w:line="276" w:lineRule="auto"/>
        <w:ind w:firstLine="709"/>
        <w:rPr>
          <w:rFonts w:eastAsia="Times New Roman"/>
          <w:color w:val="333333"/>
          <w:sz w:val="24"/>
          <w:szCs w:val="24"/>
        </w:rPr>
      </w:pPr>
    </w:p>
    <w:p w:rsidR="008F0786" w:rsidRPr="00D4728D" w:rsidRDefault="008F0786" w:rsidP="008F0786">
      <w:pPr>
        <w:shd w:val="clear" w:color="auto" w:fill="FFFFFF"/>
        <w:spacing w:after="0" w:line="276" w:lineRule="auto"/>
        <w:ind w:firstLine="709"/>
        <w:rPr>
          <w:rFonts w:eastAsia="Times New Roman"/>
          <w:color w:val="333333"/>
          <w:sz w:val="24"/>
          <w:szCs w:val="24"/>
        </w:rPr>
      </w:pPr>
      <w:r w:rsidRPr="00D4728D">
        <w:rPr>
          <w:rFonts w:eastAsia="Times New Roman"/>
          <w:color w:val="333333"/>
          <w:sz w:val="24"/>
          <w:szCs w:val="24"/>
        </w:rPr>
        <w:t>Желающим завладеть новенькой банкнотой 2000 рублей стоит просто подождать немного, пока эти купюры не распространятся и не появятся по всей территории России. Тогда они смогут взять эти банкноты просто из оборота. Эксперты даже предполагают, что эти банкноты вытеснять из оборота сторублевую и тысячную купюры. Выпускаться деньги номиналом 200 и 2 тысячи рублей будут по мере необходимости и постепенно, небольшими тиражами. Это обусловлено соблюдением мер предосторожности во избежание подделок.</w:t>
      </w:r>
    </w:p>
    <w:p w:rsidR="008F0786" w:rsidRPr="00D4728D" w:rsidRDefault="008F0786" w:rsidP="008F0786">
      <w:pPr>
        <w:shd w:val="clear" w:color="auto" w:fill="FFFFFF"/>
        <w:spacing w:after="0" w:line="276" w:lineRule="auto"/>
        <w:ind w:firstLine="709"/>
        <w:rPr>
          <w:rFonts w:eastAsia="Times New Roman"/>
          <w:b/>
          <w:bCs/>
          <w:color w:val="333333"/>
          <w:sz w:val="24"/>
          <w:szCs w:val="24"/>
        </w:rPr>
      </w:pPr>
      <w:r w:rsidRPr="00D4728D">
        <w:rPr>
          <w:rFonts w:eastAsia="Times New Roman"/>
          <w:b/>
          <w:bCs/>
          <w:color w:val="333333"/>
          <w:sz w:val="24"/>
          <w:szCs w:val="24"/>
        </w:rPr>
        <w:t>Для чего создали новый номинал</w:t>
      </w:r>
    </w:p>
    <w:p w:rsidR="008F0786" w:rsidRPr="00D4728D" w:rsidRDefault="008F0786" w:rsidP="008F0786">
      <w:pPr>
        <w:shd w:val="clear" w:color="auto" w:fill="FFFFFF"/>
        <w:spacing w:after="0" w:line="276" w:lineRule="auto"/>
        <w:ind w:firstLine="709"/>
        <w:rPr>
          <w:rFonts w:eastAsia="Times New Roman"/>
          <w:color w:val="333333"/>
          <w:sz w:val="24"/>
          <w:szCs w:val="24"/>
        </w:rPr>
      </w:pPr>
      <w:r w:rsidRPr="00D4728D">
        <w:rPr>
          <w:rFonts w:eastAsia="Times New Roman"/>
          <w:color w:val="333333"/>
          <w:sz w:val="24"/>
          <w:szCs w:val="24"/>
        </w:rPr>
        <w:t xml:space="preserve">Существует несколько версий, почему номинальный ряд рублевых купюр пополнили еще банкноты номиналом 200 и 2000 рублей. Согласно первой и наиболее логичной версии, </w:t>
      </w:r>
      <w:r w:rsidRPr="00D4728D">
        <w:rPr>
          <w:rFonts w:eastAsia="Times New Roman"/>
          <w:color w:val="333333"/>
          <w:sz w:val="24"/>
          <w:szCs w:val="24"/>
        </w:rPr>
        <w:lastRenderedPageBreak/>
        <w:t>уже давно возникла экономическая необходимость расширить номинальный ряд для упрощения системы наличных расчетов. Более того, у многих развитых стран мира есть «двухсотки» и просто банкноты, содержащие двойку.</w:t>
      </w:r>
    </w:p>
    <w:p w:rsidR="008F0786" w:rsidRPr="00D4728D" w:rsidRDefault="008F0786" w:rsidP="00E14B64">
      <w:pPr>
        <w:shd w:val="clear" w:color="auto" w:fill="FFFFFF"/>
        <w:spacing w:after="0" w:line="276" w:lineRule="auto"/>
        <w:ind w:firstLine="709"/>
        <w:rPr>
          <w:rFonts w:eastAsia="Times New Roman"/>
          <w:color w:val="333333"/>
          <w:sz w:val="24"/>
          <w:szCs w:val="24"/>
        </w:rPr>
      </w:pPr>
      <w:r w:rsidRPr="00D4728D">
        <w:rPr>
          <w:rFonts w:eastAsia="Times New Roman"/>
          <w:color w:val="333333"/>
          <w:sz w:val="24"/>
          <w:szCs w:val="24"/>
        </w:rPr>
        <w:t>Вторая версия появления на свет двухсот и двух тысяч рублей чисто символическая. Глава Центробанка Э. Набиуллина во время презентации новых денежных знаков заявила, что с таким номиналом деньги эмитируют развитые страны, когда относительно низкий уровень инфляции в стране, поэтому эмиссия новых денежных знаков и расширение номинального ряда рубля являлось экономически выгодным решением.</w:t>
      </w:r>
    </w:p>
    <w:p w:rsidR="008F0786" w:rsidRPr="00D4728D" w:rsidRDefault="008F0786" w:rsidP="008F0786">
      <w:pPr>
        <w:shd w:val="clear" w:color="auto" w:fill="FFFFFF"/>
        <w:spacing w:after="0" w:line="276" w:lineRule="auto"/>
        <w:ind w:firstLine="709"/>
        <w:rPr>
          <w:rFonts w:eastAsia="Times New Roman"/>
          <w:color w:val="333333"/>
          <w:sz w:val="24"/>
          <w:szCs w:val="24"/>
        </w:rPr>
      </w:pPr>
      <w:r w:rsidRPr="00D4728D">
        <w:rPr>
          <w:rFonts w:eastAsia="Times New Roman"/>
          <w:color w:val="333333"/>
          <w:sz w:val="24"/>
          <w:szCs w:val="24"/>
        </w:rPr>
        <w:t>Еще одна версия заключается в обесценивании банкнот номиналом 100 и 1000 рублей, поэтому правительство и решило выпустить в оборот деньги, номинальная стоимость которых будет в два раза больше, чем эти.</w:t>
      </w:r>
    </w:p>
    <w:p w:rsidR="008F0786" w:rsidRPr="00D4728D" w:rsidRDefault="008F0786" w:rsidP="008F0786">
      <w:pPr>
        <w:shd w:val="clear" w:color="auto" w:fill="FFFFFF"/>
        <w:spacing w:after="0" w:line="276" w:lineRule="auto"/>
        <w:ind w:firstLine="709"/>
        <w:rPr>
          <w:rFonts w:eastAsia="Times New Roman"/>
          <w:color w:val="333333"/>
          <w:sz w:val="24"/>
          <w:szCs w:val="24"/>
        </w:rPr>
      </w:pPr>
      <w:r w:rsidRPr="00D4728D">
        <w:rPr>
          <w:rFonts w:eastAsia="Times New Roman"/>
          <w:color w:val="333333"/>
          <w:sz w:val="24"/>
          <w:szCs w:val="24"/>
        </w:rPr>
        <w:t>Так или иначе, но с декабря 2017 года новые 2000 купюры России уже активно используются в обороте по всей территории страны, и со временем их тираж будет расти.</w:t>
      </w:r>
    </w:p>
    <w:p w:rsidR="008F0786" w:rsidRPr="00D4728D" w:rsidRDefault="008F0786" w:rsidP="008F0786">
      <w:pPr>
        <w:pStyle w:val="a3"/>
        <w:spacing w:before="0" w:beforeAutospacing="0" w:after="0" w:afterAutospacing="0" w:line="276" w:lineRule="auto"/>
        <w:ind w:firstLine="709"/>
        <w:textAlignment w:val="baseline"/>
        <w:rPr>
          <w:color w:val="000000"/>
          <w:shd w:val="clear" w:color="auto" w:fill="FFFFFF"/>
        </w:rPr>
      </w:pPr>
    </w:p>
    <w:p w:rsidR="00E14B64" w:rsidRPr="00D4728D" w:rsidRDefault="00D4728D" w:rsidP="00E14B64">
      <w:pPr>
        <w:pStyle w:val="a3"/>
        <w:spacing w:before="0" w:beforeAutospacing="0" w:after="0" w:afterAutospacing="0" w:line="276" w:lineRule="auto"/>
        <w:ind w:firstLine="709"/>
        <w:textAlignment w:val="baseline"/>
        <w:rPr>
          <w:b/>
          <w:color w:val="333333"/>
        </w:rPr>
      </w:pPr>
      <w:r w:rsidRPr="00D4728D">
        <w:rPr>
          <w:color w:val="000000"/>
          <w:shd w:val="clear" w:color="auto" w:fill="FFFFFF"/>
        </w:rPr>
        <w:t>1.8</w:t>
      </w:r>
      <w:r w:rsidR="00E14B64" w:rsidRPr="00D4728D">
        <w:rPr>
          <w:color w:val="000000"/>
          <w:shd w:val="clear" w:color="auto" w:fill="FFFFFF"/>
        </w:rPr>
        <w:t>.</w:t>
      </w:r>
      <w:r w:rsidR="008F0786" w:rsidRPr="00D4728D">
        <w:rPr>
          <w:b/>
          <w:color w:val="000000"/>
          <w:shd w:val="clear" w:color="auto" w:fill="FFFFFF"/>
        </w:rPr>
        <w:t>5000 рублей-</w:t>
      </w:r>
      <w:r w:rsidR="008F0786" w:rsidRPr="00D4728D">
        <w:rPr>
          <w:b/>
          <w:color w:val="333333"/>
        </w:rPr>
        <w:t>Хабаровск</w:t>
      </w:r>
      <w:r w:rsidR="00E14B64" w:rsidRPr="00D4728D">
        <w:rPr>
          <w:b/>
          <w:color w:val="333333"/>
        </w:rPr>
        <w:t>.</w:t>
      </w:r>
    </w:p>
    <w:p w:rsidR="008F0786" w:rsidRPr="00D4728D" w:rsidRDefault="008F0786" w:rsidP="008F0786">
      <w:pPr>
        <w:pStyle w:val="a3"/>
        <w:spacing w:before="0" w:beforeAutospacing="0" w:after="0" w:afterAutospacing="0" w:line="276" w:lineRule="auto"/>
        <w:ind w:firstLine="709"/>
        <w:textAlignment w:val="baseline"/>
      </w:pPr>
      <w:r w:rsidRPr="00D4728D">
        <w:rPr>
          <w:b/>
        </w:rPr>
        <w:t xml:space="preserve">Хабаровск </w:t>
      </w:r>
      <w:r w:rsidRPr="00D4728D">
        <w:t>— город в России, административный центр Хабаровского края и Дальневосточного федерального округа. Один из крупнейших по численности населения и объему промышленного производства городов российского Дальнего Востока, центр научной и культурной жизни края. Крупный узел на стыке водных, воздушных, железнодорожных и автомобильных коммуникаций с севера и запада страны, Приморья, Сахалина и портов Хабаровского края, имеющих международное, общероссийское и региональное значение</w:t>
      </w:r>
    </w:p>
    <w:p w:rsidR="008F0786" w:rsidRPr="00D4728D" w:rsidRDefault="008F0786" w:rsidP="008F0786">
      <w:pPr>
        <w:pStyle w:val="a3"/>
        <w:spacing w:before="0" w:beforeAutospacing="0" w:after="0" w:afterAutospacing="0" w:line="276" w:lineRule="auto"/>
        <w:ind w:firstLine="709"/>
        <w:rPr>
          <w:color w:val="000000"/>
        </w:rPr>
      </w:pPr>
      <w:r w:rsidRPr="00D4728D">
        <w:rPr>
          <w:color w:val="000000"/>
        </w:rPr>
        <w:t>На лицевой стороне   изображен памятник генералу, графу и губернатору Восточной Сибири Николаю Николаевичу Муравьеву-Амурскому. Это именно он положил начало возвращению Амура, уступленного Китаю в году 1689, добившись освобождения Нерчинских крестьян от обязательных работ в рудниках и сформировав из них казачье войско.</w:t>
      </w:r>
    </w:p>
    <w:p w:rsidR="008F0786" w:rsidRPr="00D4728D" w:rsidRDefault="008F0786" w:rsidP="008F0786">
      <w:pPr>
        <w:pStyle w:val="a3"/>
        <w:spacing w:before="0" w:beforeAutospacing="0" w:after="0" w:afterAutospacing="0" w:line="276" w:lineRule="auto"/>
        <w:ind w:firstLine="709"/>
        <w:rPr>
          <w:color w:val="000000"/>
        </w:rPr>
      </w:pPr>
      <w:r w:rsidRPr="00D4728D">
        <w:rPr>
          <w:color w:val="000000"/>
        </w:rPr>
        <w:t xml:space="preserve"> На оборотной стороне - Царский амурский мост. Это самый длинный мост на всем Транссибе. Длина его около 2700 метров, а состоит он из 18 пролетов и левобережной эстакады.</w:t>
      </w:r>
    </w:p>
    <w:p w:rsidR="008F0786" w:rsidRPr="00D4728D" w:rsidRDefault="008F0786" w:rsidP="008F0786">
      <w:pPr>
        <w:pStyle w:val="a3"/>
        <w:spacing w:before="0" w:beforeAutospacing="0" w:after="0" w:afterAutospacing="0" w:line="276" w:lineRule="auto"/>
        <w:ind w:firstLine="709"/>
        <w:textAlignment w:val="baseline"/>
        <w:rPr>
          <w:color w:val="333333"/>
        </w:rPr>
      </w:pPr>
    </w:p>
    <w:p w:rsidR="008F0786" w:rsidRPr="00D4728D" w:rsidRDefault="008F0786" w:rsidP="008F0786">
      <w:pPr>
        <w:pStyle w:val="a3"/>
        <w:spacing w:before="0" w:beforeAutospacing="0" w:after="0" w:afterAutospacing="0" w:line="276" w:lineRule="auto"/>
        <w:ind w:firstLine="709"/>
        <w:textAlignment w:val="baseline"/>
        <w:rPr>
          <w:color w:val="333333"/>
        </w:rPr>
      </w:pPr>
    </w:p>
    <w:p w:rsidR="008F0786" w:rsidRPr="00D4728D" w:rsidRDefault="008F0786" w:rsidP="008F0786">
      <w:pPr>
        <w:pStyle w:val="a3"/>
        <w:spacing w:before="0" w:beforeAutospacing="0" w:after="0" w:afterAutospacing="0" w:line="276" w:lineRule="auto"/>
        <w:ind w:firstLine="709"/>
        <w:textAlignment w:val="baseline"/>
        <w:rPr>
          <w:color w:val="333333"/>
        </w:rPr>
      </w:pPr>
    </w:p>
    <w:p w:rsidR="008F0786" w:rsidRPr="00D4728D" w:rsidRDefault="008F0786" w:rsidP="008F0786">
      <w:pPr>
        <w:pStyle w:val="a3"/>
        <w:spacing w:before="0" w:beforeAutospacing="0" w:after="0" w:afterAutospacing="0" w:line="276" w:lineRule="auto"/>
        <w:ind w:firstLine="709"/>
        <w:textAlignment w:val="baseline"/>
        <w:rPr>
          <w:color w:val="333333"/>
        </w:rPr>
      </w:pPr>
    </w:p>
    <w:p w:rsidR="008F0786" w:rsidRPr="00D4728D" w:rsidRDefault="008F0786" w:rsidP="008F0786">
      <w:pPr>
        <w:pStyle w:val="a3"/>
        <w:spacing w:before="0" w:beforeAutospacing="0" w:after="0" w:afterAutospacing="0" w:line="276" w:lineRule="auto"/>
        <w:ind w:firstLine="709"/>
        <w:textAlignment w:val="baseline"/>
        <w:rPr>
          <w:color w:val="333333"/>
        </w:rPr>
      </w:pPr>
    </w:p>
    <w:p w:rsidR="008F0786" w:rsidRPr="00D4728D" w:rsidRDefault="008F0786" w:rsidP="008F0786">
      <w:pPr>
        <w:pStyle w:val="a3"/>
        <w:spacing w:before="0" w:beforeAutospacing="0" w:after="0" w:afterAutospacing="0" w:line="276" w:lineRule="auto"/>
        <w:ind w:firstLine="709"/>
        <w:textAlignment w:val="baseline"/>
        <w:rPr>
          <w:color w:val="333333"/>
        </w:rPr>
      </w:pPr>
    </w:p>
    <w:p w:rsidR="008F0786" w:rsidRPr="00D4728D" w:rsidRDefault="008F0786" w:rsidP="008F0786">
      <w:pPr>
        <w:pStyle w:val="a3"/>
        <w:spacing w:before="0" w:beforeAutospacing="0" w:after="0" w:afterAutospacing="0" w:line="276" w:lineRule="auto"/>
        <w:ind w:firstLine="709"/>
        <w:textAlignment w:val="baseline"/>
        <w:rPr>
          <w:color w:val="333333"/>
        </w:rPr>
      </w:pPr>
    </w:p>
    <w:p w:rsidR="008F0786" w:rsidRPr="00D4728D" w:rsidRDefault="008F0786" w:rsidP="008F0786">
      <w:pPr>
        <w:pStyle w:val="a3"/>
        <w:spacing w:before="0" w:beforeAutospacing="0" w:after="0" w:afterAutospacing="0" w:line="276" w:lineRule="auto"/>
        <w:ind w:firstLine="709"/>
        <w:textAlignment w:val="baseline"/>
        <w:rPr>
          <w:color w:val="333333"/>
        </w:rPr>
      </w:pPr>
    </w:p>
    <w:p w:rsidR="008F0786" w:rsidRPr="00D4728D" w:rsidRDefault="008F0786" w:rsidP="008F0786">
      <w:pPr>
        <w:pStyle w:val="a3"/>
        <w:spacing w:before="0" w:beforeAutospacing="0" w:after="0" w:afterAutospacing="0" w:line="276" w:lineRule="auto"/>
        <w:ind w:firstLine="709"/>
        <w:textAlignment w:val="baseline"/>
        <w:rPr>
          <w:color w:val="333333"/>
        </w:rPr>
      </w:pPr>
    </w:p>
    <w:p w:rsidR="008F0786" w:rsidRPr="00D4728D" w:rsidRDefault="008F0786" w:rsidP="008F0786">
      <w:pPr>
        <w:pStyle w:val="a3"/>
        <w:spacing w:before="0" w:beforeAutospacing="0" w:after="0" w:afterAutospacing="0" w:line="276" w:lineRule="auto"/>
        <w:ind w:firstLine="709"/>
        <w:textAlignment w:val="baseline"/>
        <w:rPr>
          <w:color w:val="333333"/>
        </w:rPr>
      </w:pPr>
    </w:p>
    <w:p w:rsidR="008F0786" w:rsidRPr="00D4728D" w:rsidRDefault="008F0786" w:rsidP="008F0786">
      <w:pPr>
        <w:pStyle w:val="a3"/>
        <w:spacing w:before="0" w:beforeAutospacing="0" w:after="0" w:afterAutospacing="0" w:line="276" w:lineRule="auto"/>
        <w:ind w:firstLine="709"/>
        <w:textAlignment w:val="baseline"/>
        <w:rPr>
          <w:color w:val="333333"/>
        </w:rPr>
      </w:pPr>
    </w:p>
    <w:p w:rsidR="00E14B64" w:rsidRPr="00D4728D" w:rsidRDefault="00E14B64" w:rsidP="008F0786">
      <w:pPr>
        <w:pStyle w:val="a3"/>
        <w:spacing w:before="0" w:beforeAutospacing="0" w:after="0" w:afterAutospacing="0" w:line="276" w:lineRule="auto"/>
        <w:ind w:firstLine="709"/>
        <w:rPr>
          <w:color w:val="000000"/>
        </w:rPr>
      </w:pPr>
    </w:p>
    <w:p w:rsidR="00E14B64" w:rsidRPr="00D4728D" w:rsidRDefault="00E14B64" w:rsidP="008F0786">
      <w:pPr>
        <w:pStyle w:val="a3"/>
        <w:spacing w:before="0" w:beforeAutospacing="0" w:after="0" w:afterAutospacing="0" w:line="276" w:lineRule="auto"/>
        <w:ind w:firstLine="709"/>
        <w:rPr>
          <w:color w:val="000000"/>
        </w:rPr>
      </w:pPr>
    </w:p>
    <w:p w:rsidR="00E14B64" w:rsidRPr="00D4728D" w:rsidRDefault="00E14B64" w:rsidP="008F0786">
      <w:pPr>
        <w:pStyle w:val="a3"/>
        <w:spacing w:before="0" w:beforeAutospacing="0" w:after="0" w:afterAutospacing="0" w:line="276" w:lineRule="auto"/>
        <w:ind w:firstLine="709"/>
        <w:rPr>
          <w:color w:val="000000"/>
        </w:rPr>
      </w:pPr>
    </w:p>
    <w:p w:rsidR="00E14B64" w:rsidRPr="00D4728D" w:rsidRDefault="00E14B64" w:rsidP="008F0786">
      <w:pPr>
        <w:pStyle w:val="a3"/>
        <w:spacing w:before="0" w:beforeAutospacing="0" w:after="0" w:afterAutospacing="0" w:line="276" w:lineRule="auto"/>
        <w:ind w:firstLine="709"/>
        <w:rPr>
          <w:color w:val="000000"/>
        </w:rPr>
      </w:pPr>
    </w:p>
    <w:p w:rsidR="006A5DBF" w:rsidRPr="00D4728D" w:rsidRDefault="006A5DBF" w:rsidP="006A5DBF">
      <w:pPr>
        <w:pStyle w:val="a3"/>
        <w:spacing w:before="0" w:beforeAutospacing="0" w:after="0" w:afterAutospacing="0" w:line="276" w:lineRule="auto"/>
        <w:rPr>
          <w:color w:val="000000"/>
        </w:rPr>
      </w:pPr>
    </w:p>
    <w:p w:rsidR="008F0786" w:rsidRPr="00D4728D" w:rsidRDefault="008F0786" w:rsidP="006A5DBF">
      <w:pPr>
        <w:pStyle w:val="a3"/>
        <w:spacing w:before="0" w:beforeAutospacing="0" w:after="0" w:afterAutospacing="0" w:line="276" w:lineRule="auto"/>
        <w:rPr>
          <w:b/>
          <w:color w:val="000000"/>
        </w:rPr>
      </w:pPr>
      <w:r w:rsidRPr="00D4728D">
        <w:rPr>
          <w:b/>
          <w:color w:val="000000"/>
        </w:rPr>
        <w:lastRenderedPageBreak/>
        <w:t>Заключение</w:t>
      </w:r>
    </w:p>
    <w:p w:rsidR="008F0786" w:rsidRPr="00D4728D" w:rsidRDefault="00E14B64" w:rsidP="008F0786">
      <w:pPr>
        <w:pStyle w:val="a3"/>
        <w:spacing w:before="0" w:beforeAutospacing="0" w:after="0" w:afterAutospacing="0" w:line="276" w:lineRule="auto"/>
        <w:ind w:firstLine="709"/>
        <w:rPr>
          <w:color w:val="000000"/>
        </w:rPr>
      </w:pPr>
      <w:r w:rsidRPr="00D4728D">
        <w:rPr>
          <w:color w:val="000000"/>
        </w:rPr>
        <w:t>Итак</w:t>
      </w:r>
      <w:r w:rsidR="008F0786" w:rsidRPr="00D4728D">
        <w:rPr>
          <w:color w:val="000000"/>
        </w:rPr>
        <w:t>, дизайн денег действительно очень интересная и познавательная часть купюры. После изучения городов, их географического положения, истории создания и развития, экономического значения можно сдела</w:t>
      </w:r>
      <w:r w:rsidRPr="00D4728D">
        <w:rPr>
          <w:color w:val="000000"/>
        </w:rPr>
        <w:t>ть следующие выводы по системе оформления бумажных российских денег</w:t>
      </w:r>
      <w:r w:rsidR="008F0786" w:rsidRPr="00D4728D">
        <w:rPr>
          <w:color w:val="000000"/>
        </w:rPr>
        <w:t xml:space="preserve">.  </w:t>
      </w:r>
    </w:p>
    <w:p w:rsidR="008F0786" w:rsidRPr="00D4728D" w:rsidRDefault="008F0786" w:rsidP="008F0786">
      <w:pPr>
        <w:pStyle w:val="a3"/>
        <w:spacing w:before="0" w:beforeAutospacing="0" w:after="0" w:afterAutospacing="0" w:line="276" w:lineRule="auto"/>
        <w:ind w:firstLine="709"/>
        <w:rPr>
          <w:color w:val="000000"/>
        </w:rPr>
      </w:pPr>
      <w:r w:rsidRPr="00D4728D">
        <w:rPr>
          <w:color w:val="000000"/>
        </w:rPr>
        <w:t xml:space="preserve">Статус Москвы и Санкт-Петербурга – двух столиц России даёт возможность запечатлеть эти города на самых ходовых купюрах достоинством в 50 и 100 рублей.  Роль их в развитии государства неоценима. </w:t>
      </w:r>
      <w:r w:rsidR="00E14B64" w:rsidRPr="00D4728D">
        <w:rPr>
          <w:color w:val="000000"/>
        </w:rPr>
        <w:t xml:space="preserve">Но сейчас эти купюры может заменить 200- рублевая </w:t>
      </w:r>
      <w:r w:rsidR="006A5DBF" w:rsidRPr="00D4728D">
        <w:rPr>
          <w:color w:val="000000"/>
        </w:rPr>
        <w:t>купюра, активно внедряемая в оборот с 2017 года.</w:t>
      </w:r>
    </w:p>
    <w:p w:rsidR="006A5DBF" w:rsidRPr="00D4728D" w:rsidRDefault="008F0786" w:rsidP="00D4728D">
      <w:pPr>
        <w:pStyle w:val="a3"/>
        <w:spacing w:before="0" w:beforeAutospacing="0" w:after="0" w:afterAutospacing="0" w:line="276" w:lineRule="auto"/>
        <w:ind w:firstLine="709"/>
        <w:rPr>
          <w:color w:val="000000"/>
        </w:rPr>
      </w:pPr>
      <w:r w:rsidRPr="00D4728D">
        <w:rPr>
          <w:color w:val="000000"/>
        </w:rPr>
        <w:t>Красноярск, Архангельск, Ярославль, Хабаровск – характеризуют нашу страну с разных позиций: указывают на её огромное пространство, разнообразие природных условий и экономическое развитие, культурные традиции.</w:t>
      </w:r>
      <w:bookmarkStart w:id="0" w:name="_GoBack"/>
      <w:bookmarkEnd w:id="0"/>
      <w:r w:rsidR="006A5DBF" w:rsidRPr="00D4728D">
        <w:rPr>
          <w:color w:val="000000"/>
        </w:rPr>
        <w:t>На купюрах Центробанка мы можем видеть выдающихся людей России, христианские святыни,</w:t>
      </w:r>
      <w:r w:rsidR="006A5DBF" w:rsidRPr="00D4728D">
        <w:rPr>
          <w:color w:val="000000"/>
          <w:shd w:val="clear" w:color="auto" w:fill="FFFFFF"/>
        </w:rPr>
        <w:t xml:space="preserve"> объекты Всемирного культурного наследия ЮНЕСКО, значимые для региона культурные, архитектурные и промышленные сооружения.</w:t>
      </w:r>
      <w:r w:rsidR="006A5DBF" w:rsidRPr="00D4728D">
        <w:rPr>
          <w:color w:val="000000"/>
        </w:rPr>
        <w:t xml:space="preserve"> Подводя итог работы, можно сделать вывод, что:</w:t>
      </w:r>
    </w:p>
    <w:p w:rsidR="006A5DBF" w:rsidRPr="00D4728D" w:rsidRDefault="006A5DBF" w:rsidP="006A5DBF">
      <w:pPr>
        <w:numPr>
          <w:ilvl w:val="0"/>
          <w:numId w:val="5"/>
        </w:numPr>
        <w:spacing w:after="0" w:line="276" w:lineRule="auto"/>
        <w:jc w:val="both"/>
        <w:rPr>
          <w:rFonts w:eastAsia="Times New Roman"/>
          <w:color w:val="000000"/>
          <w:sz w:val="24"/>
          <w:szCs w:val="24"/>
        </w:rPr>
      </w:pPr>
      <w:r w:rsidRPr="00D4728D">
        <w:rPr>
          <w:rFonts w:eastAsia="Times New Roman"/>
          <w:color w:val="000000"/>
          <w:sz w:val="24"/>
          <w:szCs w:val="24"/>
        </w:rPr>
        <w:t xml:space="preserve">денежные знаки являются одним из возможных источников изучения географии и истории страны; </w:t>
      </w:r>
    </w:p>
    <w:p w:rsidR="006A5DBF" w:rsidRPr="00D4728D" w:rsidRDefault="006A5DBF" w:rsidP="006A5DBF">
      <w:pPr>
        <w:numPr>
          <w:ilvl w:val="0"/>
          <w:numId w:val="5"/>
        </w:numPr>
        <w:spacing w:after="0" w:line="276" w:lineRule="auto"/>
        <w:jc w:val="both"/>
        <w:rPr>
          <w:rFonts w:eastAsia="Times New Roman"/>
          <w:color w:val="000000"/>
          <w:sz w:val="24"/>
          <w:szCs w:val="24"/>
        </w:rPr>
      </w:pPr>
      <w:r w:rsidRPr="00D4728D">
        <w:rPr>
          <w:rFonts w:eastAsia="Times New Roman"/>
          <w:color w:val="000000"/>
          <w:sz w:val="24"/>
          <w:szCs w:val="24"/>
        </w:rPr>
        <w:t xml:space="preserve">по денежным знакам можно проследить изменение государственных символов; </w:t>
      </w:r>
    </w:p>
    <w:p w:rsidR="006A5DBF" w:rsidRPr="00D4728D" w:rsidRDefault="006A5DBF" w:rsidP="006A5DBF">
      <w:pPr>
        <w:numPr>
          <w:ilvl w:val="0"/>
          <w:numId w:val="5"/>
        </w:numPr>
        <w:spacing w:after="0" w:line="276" w:lineRule="auto"/>
        <w:jc w:val="both"/>
        <w:rPr>
          <w:rFonts w:eastAsia="Times New Roman"/>
          <w:color w:val="000000"/>
          <w:sz w:val="24"/>
          <w:szCs w:val="24"/>
        </w:rPr>
      </w:pPr>
      <w:r w:rsidRPr="00D4728D">
        <w:rPr>
          <w:rFonts w:eastAsia="Times New Roman"/>
          <w:color w:val="000000"/>
          <w:sz w:val="24"/>
          <w:szCs w:val="24"/>
        </w:rPr>
        <w:t xml:space="preserve">купюры являются изделиями художественного ремесла и могут быть также источником по изучению истории искусства. </w:t>
      </w:r>
    </w:p>
    <w:p w:rsidR="008F0786" w:rsidRPr="00D4728D" w:rsidRDefault="008F0786" w:rsidP="006A5DBF">
      <w:pPr>
        <w:pStyle w:val="a3"/>
        <w:spacing w:before="0" w:beforeAutospacing="0" w:after="0" w:afterAutospacing="0" w:line="276" w:lineRule="auto"/>
        <w:ind w:firstLine="709"/>
        <w:textAlignment w:val="baseline"/>
      </w:pPr>
      <w:r w:rsidRPr="00D4728D">
        <w:t>Каждый чел</w:t>
      </w:r>
      <w:r w:rsidR="006A5DBF" w:rsidRPr="00D4728D">
        <w:t>овек должен знать и стремиться зн</w:t>
      </w:r>
      <w:r w:rsidRPr="00D4728D">
        <w:t xml:space="preserve">ать как можно больше о родной земле, бережно относиться к ней, заботиться о том, что его окружает. В этом и заключается частичка его любви к своей Родине.Любовь к Родине начинается с мелочей: с привязанности к дому, где ты живешь, к улице, по которой ходишь, к городу или селу, в котором родился и по которому скучаешь, когда приходится уезжать.Чтобы осознать себя гражданином, человеку, особенно молодому, необходимо почувствовать сопричастность к судьбе своего народа. А эту сопричастность дает знание. Знание истории, культуры и традиций своего Отечества. </w:t>
      </w:r>
    </w:p>
    <w:p w:rsidR="008F0786" w:rsidRPr="00D4728D" w:rsidRDefault="008F0786" w:rsidP="006A5DBF">
      <w:pPr>
        <w:pStyle w:val="a3"/>
        <w:spacing w:before="0" w:beforeAutospacing="0" w:after="0" w:afterAutospacing="0" w:line="276" w:lineRule="auto"/>
        <w:rPr>
          <w:color w:val="000000"/>
        </w:rPr>
      </w:pPr>
    </w:p>
    <w:p w:rsidR="006A5DBF" w:rsidRPr="00D4728D" w:rsidRDefault="006A5DBF" w:rsidP="006A5DBF">
      <w:pPr>
        <w:pStyle w:val="a3"/>
        <w:spacing w:before="0" w:beforeAutospacing="0" w:after="0" w:afterAutospacing="0" w:line="276" w:lineRule="auto"/>
        <w:rPr>
          <w:color w:val="000000"/>
        </w:rPr>
      </w:pPr>
    </w:p>
    <w:p w:rsidR="008F0786" w:rsidRPr="00D4728D" w:rsidRDefault="008F0786" w:rsidP="008F0786">
      <w:pPr>
        <w:pStyle w:val="a3"/>
        <w:spacing w:before="0" w:beforeAutospacing="0" w:after="0" w:afterAutospacing="0" w:line="276" w:lineRule="auto"/>
        <w:ind w:firstLine="709"/>
        <w:rPr>
          <w:color w:val="000000"/>
        </w:rPr>
      </w:pPr>
      <w:r w:rsidRPr="00D4728D">
        <w:rPr>
          <w:b/>
          <w:color w:val="333333"/>
        </w:rPr>
        <w:t xml:space="preserve">                          4.</w:t>
      </w:r>
      <w:r w:rsidRPr="00D4728D">
        <w:rPr>
          <w:b/>
          <w:bCs/>
          <w:color w:val="000000"/>
        </w:rPr>
        <w:t>Используемые источники</w:t>
      </w:r>
    </w:p>
    <w:p w:rsidR="008F0786" w:rsidRPr="00D4728D" w:rsidRDefault="008F0786" w:rsidP="008F0786">
      <w:pPr>
        <w:pStyle w:val="a3"/>
        <w:spacing w:before="0" w:beforeAutospacing="0" w:after="0" w:afterAutospacing="0" w:line="276" w:lineRule="auto"/>
        <w:ind w:firstLine="709"/>
        <w:rPr>
          <w:color w:val="000000"/>
        </w:rPr>
      </w:pPr>
      <w:r w:rsidRPr="00D4728D">
        <w:rPr>
          <w:color w:val="000000"/>
        </w:rPr>
        <w:t>1. Максимов А.И., Тараканов В.И., Смиренный И.Н. Бумажные денежные знаки России и СССР - М.: Финансы и статистика, 1991.</w:t>
      </w:r>
    </w:p>
    <w:p w:rsidR="008F0786" w:rsidRPr="00D4728D" w:rsidRDefault="008F0786" w:rsidP="008F0786">
      <w:pPr>
        <w:pStyle w:val="a3"/>
        <w:spacing w:before="0" w:beforeAutospacing="0" w:after="0" w:afterAutospacing="0" w:line="276" w:lineRule="auto"/>
        <w:ind w:firstLine="709"/>
        <w:rPr>
          <w:color w:val="000000"/>
        </w:rPr>
      </w:pPr>
      <w:r w:rsidRPr="00D4728D">
        <w:rPr>
          <w:color w:val="000000"/>
        </w:rPr>
        <w:t>2. Я познаю мир. Экономика. Детская энциклопедия. – М: АСТ</w:t>
      </w:r>
      <w:r w:rsidR="006A5DBF" w:rsidRPr="00D4728D">
        <w:rPr>
          <w:color w:val="000000"/>
        </w:rPr>
        <w:t xml:space="preserve">, </w:t>
      </w:r>
      <w:r w:rsidRPr="00D4728D">
        <w:rPr>
          <w:color w:val="000000"/>
        </w:rPr>
        <w:t xml:space="preserve"> 2003</w:t>
      </w:r>
      <w:r w:rsidR="006A5DBF" w:rsidRPr="00D4728D">
        <w:rPr>
          <w:color w:val="000000"/>
        </w:rPr>
        <w:t>.</w:t>
      </w:r>
    </w:p>
    <w:p w:rsidR="008F0786" w:rsidRPr="00D4728D" w:rsidRDefault="008F0786" w:rsidP="008F0786">
      <w:pPr>
        <w:pStyle w:val="a3"/>
        <w:spacing w:before="0" w:beforeAutospacing="0" w:after="0" w:afterAutospacing="0" w:line="276" w:lineRule="auto"/>
        <w:ind w:firstLine="709"/>
        <w:rPr>
          <w:color w:val="000000"/>
        </w:rPr>
      </w:pPr>
      <w:r w:rsidRPr="00D4728D">
        <w:rPr>
          <w:color w:val="000000"/>
        </w:rPr>
        <w:t>3. Использованы материалы сайтов:</w:t>
      </w:r>
    </w:p>
    <w:p w:rsidR="008F0786" w:rsidRPr="00D4728D" w:rsidRDefault="008F0786" w:rsidP="008F0786">
      <w:pPr>
        <w:pStyle w:val="a3"/>
        <w:spacing w:before="0" w:beforeAutospacing="0" w:after="0" w:afterAutospacing="0" w:line="276" w:lineRule="auto"/>
        <w:ind w:firstLine="709"/>
        <w:rPr>
          <w:color w:val="000000"/>
        </w:rPr>
      </w:pPr>
      <w:r w:rsidRPr="00D4728D">
        <w:rPr>
          <w:color w:val="000000"/>
        </w:rPr>
        <w:t>www.visas.ru;</w:t>
      </w:r>
    </w:p>
    <w:p w:rsidR="008F0786" w:rsidRPr="00D4728D" w:rsidRDefault="00490251" w:rsidP="008F0786">
      <w:pPr>
        <w:pStyle w:val="a3"/>
        <w:spacing w:before="0" w:beforeAutospacing="0" w:after="0" w:afterAutospacing="0" w:line="276" w:lineRule="auto"/>
        <w:ind w:firstLine="709"/>
        <w:rPr>
          <w:color w:val="000000"/>
        </w:rPr>
      </w:pPr>
      <w:hyperlink r:id="rId7" w:history="1">
        <w:r w:rsidR="008F0786" w:rsidRPr="00D4728D">
          <w:rPr>
            <w:rStyle w:val="a5"/>
            <w:color w:val="000000"/>
          </w:rPr>
          <w:t>www.eur.ru</w:t>
        </w:r>
      </w:hyperlink>
      <w:r w:rsidR="008F0786" w:rsidRPr="00D4728D">
        <w:rPr>
          <w:color w:val="000000"/>
        </w:rPr>
        <w:t>;</w:t>
      </w:r>
    </w:p>
    <w:p w:rsidR="008F0786" w:rsidRPr="00D4728D" w:rsidRDefault="008F0786" w:rsidP="008F0786">
      <w:pPr>
        <w:pStyle w:val="a3"/>
        <w:spacing w:before="0" w:beforeAutospacing="0" w:after="0" w:afterAutospacing="0" w:line="276" w:lineRule="auto"/>
        <w:ind w:firstLine="709"/>
        <w:rPr>
          <w:color w:val="000000"/>
        </w:rPr>
      </w:pPr>
      <w:r w:rsidRPr="00D4728D">
        <w:rPr>
          <w:color w:val="000000"/>
        </w:rPr>
        <w:t>www.grani.ru;</w:t>
      </w:r>
    </w:p>
    <w:p w:rsidR="008F0786" w:rsidRPr="00D4728D" w:rsidRDefault="008F0786" w:rsidP="008F0786">
      <w:pPr>
        <w:pStyle w:val="a3"/>
        <w:spacing w:before="0" w:beforeAutospacing="0" w:after="0" w:afterAutospacing="0" w:line="276" w:lineRule="auto"/>
        <w:ind w:firstLine="709"/>
        <w:rPr>
          <w:color w:val="000000"/>
        </w:rPr>
      </w:pPr>
      <w:r w:rsidRPr="00D4728D">
        <w:rPr>
          <w:color w:val="000000"/>
        </w:rPr>
        <w:t>http://www.fox-notes.ru;</w:t>
      </w:r>
    </w:p>
    <w:p w:rsidR="00A77DF2" w:rsidRPr="00D4728D" w:rsidRDefault="00D85A4B" w:rsidP="008F0786">
      <w:pPr>
        <w:spacing w:line="276" w:lineRule="auto"/>
        <w:rPr>
          <w:sz w:val="24"/>
          <w:szCs w:val="24"/>
        </w:rPr>
      </w:pPr>
    </w:p>
    <w:sectPr w:rsidR="00A77DF2" w:rsidRPr="00D4728D" w:rsidSect="006A5DBF">
      <w:footerReference w:type="default" r:id="rId8"/>
      <w:pgSz w:w="11906" w:h="16838"/>
      <w:pgMar w:top="1440" w:right="1080" w:bottom="1440" w:left="1080"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A4B" w:rsidRDefault="00D85A4B" w:rsidP="006A5DBF">
      <w:pPr>
        <w:spacing w:after="0" w:line="240" w:lineRule="auto"/>
      </w:pPr>
      <w:r>
        <w:separator/>
      </w:r>
    </w:p>
  </w:endnote>
  <w:endnote w:type="continuationSeparator" w:id="1">
    <w:p w:rsidR="00D85A4B" w:rsidRDefault="00D85A4B" w:rsidP="006A5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915982"/>
    </w:sdtPr>
    <w:sdtContent>
      <w:p w:rsidR="006A5DBF" w:rsidRDefault="00490251">
        <w:pPr>
          <w:pStyle w:val="a8"/>
          <w:jc w:val="right"/>
        </w:pPr>
        <w:r>
          <w:fldChar w:fldCharType="begin"/>
        </w:r>
        <w:r w:rsidR="006A5DBF">
          <w:instrText>PAGE   \* MERGEFORMAT</w:instrText>
        </w:r>
        <w:r>
          <w:fldChar w:fldCharType="separate"/>
        </w:r>
        <w:r w:rsidR="0026254E">
          <w:rPr>
            <w:noProof/>
          </w:rPr>
          <w:t>6</w:t>
        </w:r>
        <w:r>
          <w:fldChar w:fldCharType="end"/>
        </w:r>
      </w:p>
    </w:sdtContent>
  </w:sdt>
  <w:p w:rsidR="006A5DBF" w:rsidRDefault="006A5DB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A4B" w:rsidRDefault="00D85A4B" w:rsidP="006A5DBF">
      <w:pPr>
        <w:spacing w:after="0" w:line="240" w:lineRule="auto"/>
      </w:pPr>
      <w:r>
        <w:separator/>
      </w:r>
    </w:p>
  </w:footnote>
  <w:footnote w:type="continuationSeparator" w:id="1">
    <w:p w:rsidR="00D85A4B" w:rsidRDefault="00D85A4B" w:rsidP="006A5D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1338"/>
    <w:multiLevelType w:val="multilevel"/>
    <w:tmpl w:val="1276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17C72"/>
    <w:multiLevelType w:val="multilevel"/>
    <w:tmpl w:val="056E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9229B"/>
    <w:multiLevelType w:val="multilevel"/>
    <w:tmpl w:val="A1EE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327BF"/>
    <w:multiLevelType w:val="hybridMultilevel"/>
    <w:tmpl w:val="F4BEA9A2"/>
    <w:lvl w:ilvl="0" w:tplc="1658765C">
      <w:start w:val="1"/>
      <w:numFmt w:val="bullet"/>
      <w:lvlText w:val="•"/>
      <w:lvlJc w:val="left"/>
      <w:pPr>
        <w:ind w:left="1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A05DCC">
      <w:start w:val="1"/>
      <w:numFmt w:val="bullet"/>
      <w:lvlText w:val="o"/>
      <w:lvlJc w:val="left"/>
      <w:pPr>
        <w:ind w:left="1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10E172">
      <w:start w:val="1"/>
      <w:numFmt w:val="bullet"/>
      <w:lvlText w:val="▪"/>
      <w:lvlJc w:val="left"/>
      <w:pPr>
        <w:ind w:left="2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66217C">
      <w:start w:val="1"/>
      <w:numFmt w:val="bullet"/>
      <w:lvlText w:val="•"/>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8EE5A4">
      <w:start w:val="1"/>
      <w:numFmt w:val="bullet"/>
      <w:lvlText w:val="o"/>
      <w:lvlJc w:val="left"/>
      <w:pPr>
        <w:ind w:left="3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0EF5B8">
      <w:start w:val="1"/>
      <w:numFmt w:val="bullet"/>
      <w:lvlText w:val="▪"/>
      <w:lvlJc w:val="left"/>
      <w:pPr>
        <w:ind w:left="4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C4A024">
      <w:start w:val="1"/>
      <w:numFmt w:val="bullet"/>
      <w:lvlText w:val="•"/>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E007EC">
      <w:start w:val="1"/>
      <w:numFmt w:val="bullet"/>
      <w:lvlText w:val="o"/>
      <w:lvlJc w:val="left"/>
      <w:pPr>
        <w:ind w:left="5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4C0962">
      <w:start w:val="1"/>
      <w:numFmt w:val="bullet"/>
      <w:lvlText w:val="▪"/>
      <w:lvlJc w:val="left"/>
      <w:pPr>
        <w:ind w:left="6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795F7A7A"/>
    <w:multiLevelType w:val="multilevel"/>
    <w:tmpl w:val="B4D2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0786"/>
    <w:rsid w:val="0026254E"/>
    <w:rsid w:val="002F24B6"/>
    <w:rsid w:val="00490251"/>
    <w:rsid w:val="006A5DBF"/>
    <w:rsid w:val="007B601F"/>
    <w:rsid w:val="008D0D71"/>
    <w:rsid w:val="008F0786"/>
    <w:rsid w:val="00A26191"/>
    <w:rsid w:val="00D4728D"/>
    <w:rsid w:val="00D85A4B"/>
    <w:rsid w:val="00E14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86"/>
    <w:rPr>
      <w:rFonts w:ascii="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786"/>
    <w:pPr>
      <w:spacing w:before="100" w:beforeAutospacing="1" w:after="100" w:afterAutospacing="1" w:line="240" w:lineRule="auto"/>
    </w:pPr>
    <w:rPr>
      <w:rFonts w:eastAsia="Times New Roman"/>
      <w:sz w:val="24"/>
      <w:szCs w:val="24"/>
    </w:rPr>
  </w:style>
  <w:style w:type="table" w:styleId="a4">
    <w:name w:val="Table Grid"/>
    <w:basedOn w:val="a1"/>
    <w:uiPriority w:val="59"/>
    <w:rsid w:val="008F078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8F0786"/>
    <w:rPr>
      <w:color w:val="0000FF"/>
      <w:u w:val="single"/>
    </w:rPr>
  </w:style>
  <w:style w:type="paragraph" w:styleId="a6">
    <w:name w:val="header"/>
    <w:basedOn w:val="a"/>
    <w:link w:val="a7"/>
    <w:uiPriority w:val="99"/>
    <w:unhideWhenUsed/>
    <w:rsid w:val="006A5D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5DBF"/>
    <w:rPr>
      <w:rFonts w:ascii="Times New Roman" w:hAnsi="Times New Roman" w:cs="Times New Roman"/>
      <w:sz w:val="28"/>
      <w:szCs w:val="28"/>
      <w:lang w:eastAsia="ru-RU"/>
    </w:rPr>
  </w:style>
  <w:style w:type="paragraph" w:styleId="a8">
    <w:name w:val="footer"/>
    <w:basedOn w:val="a"/>
    <w:link w:val="a9"/>
    <w:uiPriority w:val="99"/>
    <w:unhideWhenUsed/>
    <w:rsid w:val="006A5D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5DBF"/>
    <w:rPr>
      <w:rFonts w:ascii="Times New Roman" w:hAnsi="Times New Roman" w:cs="Times New Roman"/>
      <w:sz w:val="28"/>
      <w:szCs w:val="28"/>
      <w:lang w:eastAsia="ru-RU"/>
    </w:rPr>
  </w:style>
  <w:style w:type="paragraph" w:styleId="aa">
    <w:name w:val="Balloon Text"/>
    <w:basedOn w:val="a"/>
    <w:link w:val="ab"/>
    <w:uiPriority w:val="99"/>
    <w:semiHidden/>
    <w:unhideWhenUsed/>
    <w:rsid w:val="002625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54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fourok.ru/go.html?href=http%3A%2F%2Fwww.eur.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3501</Words>
  <Characters>19959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hp</cp:lastModifiedBy>
  <cp:revision>2</cp:revision>
  <dcterms:created xsi:type="dcterms:W3CDTF">2020-01-22T15:25:00Z</dcterms:created>
  <dcterms:modified xsi:type="dcterms:W3CDTF">2020-01-22T15:25:00Z</dcterms:modified>
</cp:coreProperties>
</file>