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horzAnchor="margin" w:tblpY="854"/>
        <w:tblW w:w="0" w:type="auto"/>
        <w:tblLook w:val="04A0"/>
      </w:tblPr>
      <w:tblGrid>
        <w:gridCol w:w="2927"/>
        <w:gridCol w:w="7035"/>
      </w:tblGrid>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Тема проекта</w:t>
            </w:r>
          </w:p>
        </w:tc>
        <w:tc>
          <w:tcPr>
            <w:tcW w:w="7088" w:type="dxa"/>
          </w:tcPr>
          <w:p w:rsidR="008F0786" w:rsidRPr="00D4728D" w:rsidRDefault="008F0786" w:rsidP="008F0786">
            <w:pPr>
              <w:spacing w:line="276" w:lineRule="auto"/>
              <w:ind w:firstLine="709"/>
              <w:rPr>
                <w:sz w:val="24"/>
                <w:szCs w:val="24"/>
              </w:rPr>
            </w:pPr>
            <w:r w:rsidRPr="00D4728D">
              <w:rPr>
                <w:sz w:val="24"/>
                <w:szCs w:val="24"/>
              </w:rPr>
              <w:t>Исследовательский проект</w:t>
            </w:r>
          </w:p>
          <w:p w:rsidR="008F0786" w:rsidRPr="00D4728D" w:rsidRDefault="008F0786" w:rsidP="008F0786">
            <w:pPr>
              <w:spacing w:line="276" w:lineRule="auto"/>
              <w:ind w:firstLine="709"/>
              <w:rPr>
                <w:b/>
                <w:sz w:val="24"/>
                <w:szCs w:val="24"/>
              </w:rPr>
            </w:pPr>
            <w:r w:rsidRPr="00D4728D">
              <w:rPr>
                <w:b/>
                <w:sz w:val="24"/>
                <w:szCs w:val="24"/>
              </w:rPr>
              <w:t xml:space="preserve">«Географические символы, архитектурные объекты и значимые события на купюрах Центрального банка РФ </w:t>
            </w:r>
          </w:p>
          <w:p w:rsidR="008F0786" w:rsidRPr="00D4728D" w:rsidRDefault="008F0786" w:rsidP="008F0786">
            <w:pPr>
              <w:spacing w:line="276" w:lineRule="auto"/>
              <w:ind w:firstLine="709"/>
              <w:rPr>
                <w:b/>
                <w:sz w:val="24"/>
                <w:szCs w:val="24"/>
              </w:rPr>
            </w:pPr>
            <w:r w:rsidRPr="00D4728D">
              <w:rPr>
                <w:b/>
                <w:sz w:val="24"/>
                <w:szCs w:val="24"/>
              </w:rPr>
              <w:t>как бренды субъектов России »</w:t>
            </w: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Авторы проекта</w:t>
            </w:r>
          </w:p>
        </w:tc>
        <w:tc>
          <w:tcPr>
            <w:tcW w:w="7088" w:type="dxa"/>
          </w:tcPr>
          <w:p w:rsidR="008F0786" w:rsidRPr="00D4728D" w:rsidRDefault="008F0786" w:rsidP="008F0786">
            <w:pPr>
              <w:spacing w:line="276" w:lineRule="auto"/>
              <w:ind w:firstLine="709"/>
              <w:rPr>
                <w:sz w:val="24"/>
                <w:szCs w:val="24"/>
              </w:rPr>
            </w:pPr>
            <w:r w:rsidRPr="00D4728D">
              <w:rPr>
                <w:sz w:val="24"/>
                <w:szCs w:val="24"/>
              </w:rPr>
              <w:t>Шахова Анна, учащаяся 9а класса МБОУ СОШ № 58</w:t>
            </w:r>
          </w:p>
          <w:p w:rsidR="008F0786" w:rsidRPr="00D4728D" w:rsidRDefault="008F0786" w:rsidP="008F0786">
            <w:pPr>
              <w:spacing w:line="276" w:lineRule="auto"/>
              <w:ind w:firstLine="709"/>
              <w:rPr>
                <w:sz w:val="24"/>
                <w:szCs w:val="24"/>
              </w:rPr>
            </w:pP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Руководитель проекта</w:t>
            </w:r>
          </w:p>
        </w:tc>
        <w:tc>
          <w:tcPr>
            <w:tcW w:w="7088" w:type="dxa"/>
          </w:tcPr>
          <w:p w:rsidR="008F0786" w:rsidRPr="00D4728D" w:rsidRDefault="008F0786" w:rsidP="008F0786">
            <w:pPr>
              <w:spacing w:line="276" w:lineRule="auto"/>
              <w:ind w:firstLine="709"/>
              <w:rPr>
                <w:b/>
                <w:sz w:val="24"/>
                <w:szCs w:val="24"/>
              </w:rPr>
            </w:pPr>
            <w:r w:rsidRPr="00D4728D">
              <w:rPr>
                <w:sz w:val="24"/>
                <w:szCs w:val="24"/>
              </w:rPr>
              <w:t>Еремина Л.А., учитель географии МБОУ СОШ № 58</w:t>
            </w:r>
          </w:p>
          <w:p w:rsidR="008F0786" w:rsidRPr="00D4728D" w:rsidRDefault="008F0786" w:rsidP="008F0786">
            <w:pPr>
              <w:spacing w:line="276" w:lineRule="auto"/>
              <w:ind w:firstLine="709"/>
              <w:rPr>
                <w:sz w:val="24"/>
                <w:szCs w:val="24"/>
              </w:rPr>
            </w:pP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Время выполнения проекта</w:t>
            </w:r>
          </w:p>
        </w:tc>
        <w:tc>
          <w:tcPr>
            <w:tcW w:w="7088" w:type="dxa"/>
          </w:tcPr>
          <w:p w:rsidR="008F0786" w:rsidRPr="00D4728D" w:rsidRDefault="008F0786" w:rsidP="008F0786">
            <w:pPr>
              <w:spacing w:line="276" w:lineRule="auto"/>
              <w:ind w:firstLine="709"/>
              <w:rPr>
                <w:sz w:val="24"/>
                <w:szCs w:val="24"/>
              </w:rPr>
            </w:pPr>
            <w:r w:rsidRPr="00D4728D">
              <w:rPr>
                <w:sz w:val="24"/>
                <w:szCs w:val="24"/>
              </w:rPr>
              <w:t>Сентябрь – октябрь, 2019 г.</w:t>
            </w: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Тип проекта</w:t>
            </w:r>
          </w:p>
          <w:p w:rsidR="008F0786" w:rsidRPr="00D4728D" w:rsidRDefault="008F0786" w:rsidP="008F0786">
            <w:pPr>
              <w:spacing w:line="276" w:lineRule="auto"/>
              <w:ind w:firstLine="709"/>
              <w:rPr>
                <w:i/>
                <w:sz w:val="24"/>
                <w:szCs w:val="24"/>
              </w:rPr>
            </w:pPr>
          </w:p>
        </w:tc>
        <w:tc>
          <w:tcPr>
            <w:tcW w:w="7088" w:type="dxa"/>
          </w:tcPr>
          <w:p w:rsidR="008F0786" w:rsidRPr="00D4728D" w:rsidRDefault="008F0786" w:rsidP="008F0786">
            <w:pPr>
              <w:spacing w:line="276" w:lineRule="auto"/>
              <w:ind w:firstLine="709"/>
              <w:rPr>
                <w:sz w:val="24"/>
                <w:szCs w:val="24"/>
              </w:rPr>
            </w:pPr>
            <w:r w:rsidRPr="00D4728D">
              <w:rPr>
                <w:sz w:val="24"/>
                <w:szCs w:val="24"/>
              </w:rPr>
              <w:t>Исследовательский</w:t>
            </w: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Вид проекта</w:t>
            </w:r>
          </w:p>
        </w:tc>
        <w:tc>
          <w:tcPr>
            <w:tcW w:w="7088" w:type="dxa"/>
          </w:tcPr>
          <w:p w:rsidR="008F0786" w:rsidRPr="00D4728D" w:rsidRDefault="008F0786" w:rsidP="008F0786">
            <w:pPr>
              <w:spacing w:line="276" w:lineRule="auto"/>
              <w:ind w:firstLine="709"/>
              <w:rPr>
                <w:sz w:val="24"/>
                <w:szCs w:val="24"/>
              </w:rPr>
            </w:pPr>
            <w:r w:rsidRPr="00D4728D">
              <w:rPr>
                <w:sz w:val="24"/>
                <w:szCs w:val="24"/>
              </w:rPr>
              <w:t>Межпредметный (география, история, обществознание), краткосрочный, индивидуальный</w:t>
            </w:r>
          </w:p>
          <w:p w:rsidR="008F0786" w:rsidRPr="00D4728D" w:rsidRDefault="008F0786" w:rsidP="008F0786">
            <w:pPr>
              <w:spacing w:line="276" w:lineRule="auto"/>
              <w:ind w:firstLine="709"/>
              <w:rPr>
                <w:sz w:val="24"/>
                <w:szCs w:val="24"/>
              </w:rPr>
            </w:pP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Цель проекта</w:t>
            </w:r>
          </w:p>
        </w:tc>
        <w:tc>
          <w:tcPr>
            <w:tcW w:w="7088" w:type="dxa"/>
          </w:tcPr>
          <w:p w:rsidR="008F0786" w:rsidRPr="00D4728D" w:rsidRDefault="008F0786" w:rsidP="008F0786">
            <w:pPr>
              <w:spacing w:line="276" w:lineRule="auto"/>
              <w:ind w:firstLine="709"/>
              <w:rPr>
                <w:sz w:val="24"/>
                <w:szCs w:val="24"/>
              </w:rPr>
            </w:pPr>
            <w:r w:rsidRPr="00D4728D">
              <w:rPr>
                <w:sz w:val="24"/>
                <w:szCs w:val="24"/>
              </w:rPr>
              <w:t>Изучить  современные денежные знаки Российской Федерации, их изображения, представленные объекты.</w:t>
            </w: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Задачи проекта</w:t>
            </w:r>
          </w:p>
        </w:tc>
        <w:tc>
          <w:tcPr>
            <w:tcW w:w="7088" w:type="dxa"/>
          </w:tcPr>
          <w:p w:rsidR="008F0786" w:rsidRPr="00D4728D" w:rsidRDefault="008F0786" w:rsidP="008F0786">
            <w:pPr>
              <w:pStyle w:val="a3"/>
              <w:spacing w:before="0" w:beforeAutospacing="0" w:after="0" w:afterAutospacing="0" w:line="276" w:lineRule="auto"/>
              <w:ind w:firstLine="709"/>
              <w:textAlignment w:val="baseline"/>
            </w:pPr>
            <w:r w:rsidRPr="00D4728D">
              <w:t>1.</w:t>
            </w:r>
            <w:r w:rsidRPr="00D4728D">
              <w:tab/>
              <w:t>Познакомиться с особенностью географического положения городов, изображенных на денежных знаках.</w:t>
            </w:r>
          </w:p>
          <w:p w:rsidR="008F0786" w:rsidRPr="00D4728D" w:rsidRDefault="008F0786" w:rsidP="008F0786">
            <w:pPr>
              <w:pStyle w:val="a3"/>
              <w:spacing w:before="0" w:beforeAutospacing="0" w:after="0" w:afterAutospacing="0" w:line="276" w:lineRule="auto"/>
              <w:ind w:firstLine="709"/>
              <w:textAlignment w:val="baseline"/>
            </w:pPr>
            <w:r w:rsidRPr="00D4728D">
              <w:t>2.</w:t>
            </w:r>
            <w:r w:rsidRPr="00D4728D">
              <w:tab/>
              <w:t>Узнать о достопримечательностях этих городов.</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t>3.</w:t>
            </w:r>
            <w:r w:rsidRPr="00D4728D">
              <w:tab/>
              <w:t xml:space="preserve">Выяснить, кто предложил именно эти города для печати на купюрах. </w:t>
            </w: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Продукт проекта</w:t>
            </w:r>
          </w:p>
        </w:tc>
        <w:tc>
          <w:tcPr>
            <w:tcW w:w="7088" w:type="dxa"/>
          </w:tcPr>
          <w:p w:rsidR="008F0786" w:rsidRPr="00D4728D" w:rsidRDefault="008F0786" w:rsidP="008F0786">
            <w:pPr>
              <w:spacing w:line="276" w:lineRule="auto"/>
              <w:ind w:firstLine="709"/>
              <w:rPr>
                <w:sz w:val="24"/>
                <w:szCs w:val="24"/>
              </w:rPr>
            </w:pPr>
            <w:r w:rsidRPr="00D4728D">
              <w:rPr>
                <w:sz w:val="24"/>
                <w:szCs w:val="24"/>
              </w:rPr>
              <w:t xml:space="preserve">Презентация </w:t>
            </w:r>
          </w:p>
        </w:tc>
      </w:tr>
      <w:tr w:rsidR="008F0786" w:rsidRPr="00D4728D" w:rsidTr="001D00A1">
        <w:tc>
          <w:tcPr>
            <w:tcW w:w="2943" w:type="dxa"/>
          </w:tcPr>
          <w:p w:rsidR="008F0786" w:rsidRPr="00D4728D" w:rsidRDefault="008F0786" w:rsidP="008F0786">
            <w:pPr>
              <w:spacing w:line="276" w:lineRule="auto"/>
              <w:ind w:firstLine="709"/>
              <w:rPr>
                <w:i/>
                <w:sz w:val="24"/>
                <w:szCs w:val="24"/>
              </w:rPr>
            </w:pPr>
            <w:r w:rsidRPr="00D4728D">
              <w:rPr>
                <w:i/>
                <w:sz w:val="24"/>
                <w:szCs w:val="24"/>
              </w:rPr>
              <w:t>Ожидаемые результаты</w:t>
            </w:r>
          </w:p>
        </w:tc>
        <w:tc>
          <w:tcPr>
            <w:tcW w:w="7088" w:type="dxa"/>
          </w:tcPr>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Расширить кругозор учащихся в ходе презентации проекта</w:t>
            </w:r>
          </w:p>
          <w:p w:rsidR="008F0786" w:rsidRPr="00D4728D" w:rsidRDefault="008F0786" w:rsidP="008F0786">
            <w:pPr>
              <w:spacing w:line="276" w:lineRule="auto"/>
              <w:ind w:firstLine="709"/>
              <w:rPr>
                <w:sz w:val="24"/>
                <w:szCs w:val="24"/>
              </w:rPr>
            </w:pPr>
          </w:p>
        </w:tc>
      </w:tr>
    </w:tbl>
    <w:p w:rsidR="008F0786" w:rsidRPr="00D4728D" w:rsidRDefault="008F0786" w:rsidP="006A5DBF">
      <w:pPr>
        <w:spacing w:after="0" w:line="276" w:lineRule="auto"/>
        <w:ind w:firstLine="709"/>
        <w:jc w:val="center"/>
        <w:rPr>
          <w:rFonts w:eastAsia="Times New Roman"/>
          <w:b/>
          <w:sz w:val="24"/>
          <w:szCs w:val="24"/>
        </w:rPr>
      </w:pPr>
      <w:r w:rsidRPr="00D4728D">
        <w:rPr>
          <w:rFonts w:eastAsia="Times New Roman"/>
          <w:b/>
          <w:sz w:val="24"/>
          <w:szCs w:val="24"/>
        </w:rPr>
        <w:t>Визитная карточка проекта</w:t>
      </w: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ind w:firstLine="709"/>
        <w:jc w:val="center"/>
        <w:rPr>
          <w:rFonts w:eastAsia="Times New Roman"/>
          <w:b/>
          <w:sz w:val="24"/>
          <w:szCs w:val="24"/>
        </w:rPr>
      </w:pPr>
    </w:p>
    <w:p w:rsidR="008F0786" w:rsidRPr="00D4728D" w:rsidRDefault="008F0786" w:rsidP="008F0786">
      <w:pPr>
        <w:spacing w:after="0" w:line="276" w:lineRule="auto"/>
        <w:rPr>
          <w:rFonts w:eastAsia="Times New Roman"/>
          <w:b/>
          <w:sz w:val="24"/>
          <w:szCs w:val="24"/>
        </w:rPr>
      </w:pPr>
    </w:p>
    <w:p w:rsidR="008F0786" w:rsidRPr="00D4728D" w:rsidRDefault="008F0786" w:rsidP="008F0786">
      <w:pPr>
        <w:spacing w:after="0" w:line="276" w:lineRule="auto"/>
        <w:rPr>
          <w:rFonts w:eastAsia="Times New Roman"/>
          <w:b/>
          <w:sz w:val="24"/>
          <w:szCs w:val="24"/>
        </w:rPr>
      </w:pPr>
    </w:p>
    <w:p w:rsidR="008F0786" w:rsidRPr="00D4728D" w:rsidRDefault="008F0786" w:rsidP="008F0786">
      <w:pPr>
        <w:spacing w:after="0" w:line="276" w:lineRule="auto"/>
        <w:rPr>
          <w:rFonts w:eastAsia="Times New Roman"/>
          <w:b/>
          <w:sz w:val="24"/>
          <w:szCs w:val="24"/>
        </w:rPr>
      </w:pPr>
    </w:p>
    <w:p w:rsidR="007B601F" w:rsidRPr="00D4728D" w:rsidRDefault="007B601F" w:rsidP="008F0786">
      <w:pPr>
        <w:spacing w:after="0" w:line="276" w:lineRule="auto"/>
        <w:ind w:firstLine="709"/>
        <w:rPr>
          <w:rFonts w:eastAsia="Times New Roman"/>
          <w:b/>
          <w:sz w:val="24"/>
          <w:szCs w:val="24"/>
        </w:rPr>
      </w:pPr>
    </w:p>
    <w:p w:rsidR="00D4728D" w:rsidRPr="00D4728D" w:rsidRDefault="00D4728D" w:rsidP="008F0786">
      <w:pPr>
        <w:spacing w:after="0" w:line="276" w:lineRule="auto"/>
        <w:ind w:firstLine="709"/>
        <w:rPr>
          <w:rFonts w:eastAsia="Times New Roman"/>
          <w:b/>
          <w:sz w:val="24"/>
          <w:szCs w:val="24"/>
        </w:rPr>
      </w:pPr>
    </w:p>
    <w:p w:rsidR="008F0786" w:rsidRPr="00D4728D" w:rsidRDefault="008F0786" w:rsidP="008F0786">
      <w:pPr>
        <w:spacing w:after="0" w:line="276" w:lineRule="auto"/>
        <w:ind w:firstLine="709"/>
        <w:rPr>
          <w:rFonts w:eastAsia="Times New Roman"/>
          <w:b/>
          <w:sz w:val="24"/>
          <w:szCs w:val="24"/>
        </w:rPr>
      </w:pPr>
      <w:r w:rsidRPr="00D4728D">
        <w:rPr>
          <w:rFonts w:eastAsia="Times New Roman"/>
          <w:b/>
          <w:sz w:val="24"/>
          <w:szCs w:val="24"/>
        </w:rPr>
        <w:t xml:space="preserve"> Введение</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lastRenderedPageBreak/>
        <w:t xml:space="preserve">Ежедневно человек держит купюры разного достоинства в руках, не задумываясь о дизайне. Что изображено на купюре? Какой это памятник? Что за местность? Подобный интерес вызывает разве что новая появившаяся банкнота или монета. Да и они вскоре становятся привычными и интересными лишь в практическом смысле. Но неоспоримым является и тот факт, что каждое государство старается создать деньги, которые отображают своеобразие страны — особенности ее природы, культуры и хозяйства. </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b/>
          <w:color w:val="333333"/>
        </w:rPr>
        <w:t>Исследование.</w:t>
      </w:r>
      <w:r w:rsidRPr="00D4728D">
        <w:rPr>
          <w:color w:val="333333"/>
        </w:rPr>
        <w:t xml:space="preserve"> На денежных знаках изображают выдающихся людей и исторические события, знаменитые природные объекты и характерных представителей растительного и животного царства, интереснейшие архитектурные сооружения, сюжеты традиционного быта, что позволяет полнее изучить не только географию, но и историю государств мира. Таким образом, деньги «говорят», они «рассказывают» — и делают это с помощью выразительного языка символов и образов.</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b/>
          <w:color w:val="333333"/>
        </w:rPr>
        <w:t xml:space="preserve">Актуальность </w:t>
      </w:r>
      <w:r w:rsidRPr="00D4728D">
        <w:rPr>
          <w:color w:val="333333"/>
        </w:rPr>
        <w:t xml:space="preserve">выбора темы заключается в том, что люди часто обращаются к денежным знакам, но не всегда заостряют внимание на том, что изображено на купюрах, а ведь банкноты России носят познавательный характер. Особый интерес представляет логика выбора городов для изображения на денежных знаках разных достоинств и представленные   на них объекты архитектуры и истории. Естественно, что процесс выбора города и его архитектуры является весьма дискуссионным. </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b/>
          <w:color w:val="333333"/>
        </w:rPr>
        <w:t xml:space="preserve">Научно-практическая значимость </w:t>
      </w:r>
      <w:r w:rsidRPr="00D4728D">
        <w:rPr>
          <w:color w:val="333333"/>
        </w:rPr>
        <w:t xml:space="preserve">данной работы заключается в том, что материал можно использовать во многих направлениях. Интерес вызывают изображения на денежных знаках: памятники архитектуры различных городов и их символичность. Они в свою очередь побуждают изучить и сам город, т.к. являются их своеобразной «визитной карточкой». Материалы работы могут быть использованы не только на географии, но и на истории, обществознании, т.к. представляют собой большой историко-культурный интерес. </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b/>
          <w:color w:val="333333"/>
        </w:rPr>
        <w:t xml:space="preserve">        Цель </w:t>
      </w:r>
      <w:r w:rsidRPr="00D4728D">
        <w:rPr>
          <w:color w:val="333333"/>
        </w:rPr>
        <w:t xml:space="preserve">работы: изучить современные денежные знаки Российской Федерации, их изображения, представленные объекты. </w:t>
      </w:r>
    </w:p>
    <w:p w:rsidR="008F0786" w:rsidRPr="00D4728D" w:rsidRDefault="008F0786" w:rsidP="008F0786">
      <w:pPr>
        <w:pStyle w:val="a3"/>
        <w:spacing w:before="0" w:beforeAutospacing="0" w:after="0" w:afterAutospacing="0" w:line="276" w:lineRule="auto"/>
        <w:ind w:firstLine="709"/>
        <w:textAlignment w:val="baseline"/>
        <w:rPr>
          <w:b/>
          <w:color w:val="333333"/>
        </w:rPr>
      </w:pPr>
      <w:r w:rsidRPr="00D4728D">
        <w:rPr>
          <w:b/>
          <w:color w:val="333333"/>
        </w:rPr>
        <w:t>Задачи:</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1.</w:t>
      </w:r>
      <w:r w:rsidRPr="00D4728D">
        <w:rPr>
          <w:color w:val="333333"/>
        </w:rPr>
        <w:tab/>
        <w:t>Познакомиться с особенностью географического положения городов, изображенных на денежных знаках.</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2.</w:t>
      </w:r>
      <w:r w:rsidRPr="00D4728D">
        <w:rPr>
          <w:color w:val="333333"/>
        </w:rPr>
        <w:tab/>
        <w:t>Узнать о достопримечательностях этих городов.</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3.</w:t>
      </w:r>
      <w:r w:rsidRPr="00D4728D">
        <w:rPr>
          <w:color w:val="333333"/>
        </w:rPr>
        <w:tab/>
        <w:t xml:space="preserve">Выяснить, кто предложил именно эти города для печати на купюрах. </w:t>
      </w: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b/>
        </w:rPr>
        <w:t xml:space="preserve"> Объект исследования:</w:t>
      </w:r>
      <w:r w:rsidRPr="00D4728D">
        <w:rPr>
          <w:color w:val="000000"/>
          <w:shd w:val="clear" w:color="auto" w:fill="FFFFFF"/>
        </w:rPr>
        <w:t xml:space="preserve">комплекс современных бумажных денежных знаков России </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b/>
          <w:color w:val="000000"/>
          <w:shd w:val="clear" w:color="auto" w:fill="FFFFFF"/>
        </w:rPr>
        <w:t>Предмет исследования:</w:t>
      </w:r>
      <w:r w:rsidRPr="00D4728D">
        <w:rPr>
          <w:color w:val="000000"/>
          <w:shd w:val="clear" w:color="auto" w:fill="FFFFFF"/>
        </w:rPr>
        <w:t xml:space="preserve"> дизайн на денежных знаках России</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b/>
          <w:color w:val="000000"/>
          <w:shd w:val="clear" w:color="auto" w:fill="FFFFFF"/>
        </w:rPr>
        <w:t>Ожидаемые результаты:</w:t>
      </w:r>
      <w:r w:rsidRPr="00D4728D">
        <w:rPr>
          <w:color w:val="000000"/>
          <w:shd w:val="clear" w:color="auto" w:fill="FFFFFF"/>
        </w:rPr>
        <w:t xml:space="preserve"> расширить кругозор учащихся в ходе презентации проекта</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textAlignment w:val="baseline"/>
        <w:rPr>
          <w:color w:val="000000"/>
          <w:shd w:val="clear" w:color="auto" w:fill="FFFFFF"/>
        </w:rPr>
      </w:pPr>
    </w:p>
    <w:p w:rsidR="007B601F" w:rsidRPr="00D4728D" w:rsidRDefault="007B601F" w:rsidP="008F0786">
      <w:pPr>
        <w:pStyle w:val="a3"/>
        <w:spacing w:before="0" w:beforeAutospacing="0" w:after="0" w:afterAutospacing="0" w:line="276" w:lineRule="auto"/>
        <w:ind w:firstLine="709"/>
        <w:textAlignment w:val="baseline"/>
        <w:rPr>
          <w:b/>
          <w:color w:val="333333"/>
        </w:rPr>
      </w:pPr>
    </w:p>
    <w:p w:rsidR="008F0786" w:rsidRPr="00D4728D" w:rsidRDefault="007B601F" w:rsidP="008F0786">
      <w:pPr>
        <w:pStyle w:val="a3"/>
        <w:spacing w:before="0" w:beforeAutospacing="0" w:after="0" w:afterAutospacing="0" w:line="276" w:lineRule="auto"/>
        <w:ind w:firstLine="709"/>
        <w:textAlignment w:val="baseline"/>
        <w:rPr>
          <w:b/>
          <w:color w:val="333333"/>
        </w:rPr>
      </w:pPr>
      <w:r w:rsidRPr="00D4728D">
        <w:rPr>
          <w:b/>
          <w:color w:val="333333"/>
        </w:rPr>
        <w:t xml:space="preserve">Глава </w:t>
      </w:r>
      <w:r w:rsidR="008F0786" w:rsidRPr="00D4728D">
        <w:rPr>
          <w:b/>
          <w:color w:val="333333"/>
        </w:rPr>
        <w:t>1. География денежных купюр России.</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lastRenderedPageBreak/>
        <w:t>Каждая страна, в том числе и Россия, гордясь своими национальными шедеврами искусства и архитектуры, природными памятниками, чеканит и печатает их как изображения на деньгах. Переходя из рук в руки, из страны в страну, зафиксированные в многочисленных каталогах, деньги мира дают прекрасный спектр географических сведений, являясь неисчерпаемым источником познания многообразия мира.</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Выпуск банкнот стал прерогативой государственной власти. Самостоятельность государства подтверждается выпуском национальных денежных знаков, мировым признанием. Обращаясь к национальным патриотическим чувствам населения, банкноты содержат предельно конкретную характеристику страны.</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Очень символичны денежные знаки нашей страны. На них изображена городская серия: памятники архитектуры различных городов страны.</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 xml:space="preserve">Дизайн современных купюр разрабатывал заслуженный художник России Игорь Крылков. Изначально он задумал поместить на деньгах портреты выдающихся соотечественников - так, как делают во многих странах. Но Центробанк предложил иную идеологию. В итоге получилось, что почти каждая купюра несет изображение христианских святынь. </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Игоря Крылкова по праву можно назвать самым востребованным художником России. Его “картины” в почете у олигархов и бедных людей, школьников и пенсионеров, столичных жителей и обитателей затерянных в глуши деревень. Да что перечислять, если без копий его миниатюр не выходит на улицу ни один взрослый житель России.</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333333"/>
        </w:rPr>
        <w:t xml:space="preserve">   1.1</w:t>
      </w:r>
      <w:r w:rsidR="007B601F" w:rsidRPr="00D4728D">
        <w:rPr>
          <w:color w:val="333333"/>
        </w:rPr>
        <w:t>.</w:t>
      </w:r>
      <w:r w:rsidRPr="00D4728D">
        <w:rPr>
          <w:b/>
          <w:color w:val="333333"/>
        </w:rPr>
        <w:t>10 рублей – г. Красноярск.</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b/>
          <w:color w:val="333333"/>
        </w:rPr>
        <w:t>Красноярск</w:t>
      </w:r>
      <w:r w:rsidRPr="00D4728D">
        <w:rPr>
          <w:color w:val="333333"/>
        </w:rPr>
        <w:t xml:space="preserve"> - крупнейший экономический, деловой, промышленный и культурный центр Восточной Сибири, административный центр Красноярского края (второго по площади субъекта России).  Сегодня Красноярск – это современный индустриальный город с уникальной архитектурой, столица мастеровых, талантливых людей Сибири, один из красивейших городов страны.                                                                                                                                                                           </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 xml:space="preserve">На лицевой стороне изображена часовня Параскевы Пятницы - святой, которую на Руси почитали как покровительницу семьи и домашней живности. Надо сказать, что этот образ связан не только с христианством, но отсылает нас к языческим корням наших предков. Дело в том, что при принятии христианства язычникам-земледельцам тяжело было отказаться от привычных им женских божеств, отвечавших за урожай и благополучие. Поэтому обязанности Лады и Макоши были возложены на ту святую, чей день почитания оказался ближе к празднику урожая. Таким образом, Параскева Пятница заняла одно из самых значимых мест в новом пантеоне. </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На оборотной стороне купюры изображена светская достопримечательность, но также почитаемая в народе как хранительница домашнего тепла - Красноярская ГЭС.</w:t>
      </w:r>
    </w:p>
    <w:p w:rsidR="008F0786" w:rsidRPr="00D4728D" w:rsidRDefault="008F0786" w:rsidP="008F0786">
      <w:pPr>
        <w:pStyle w:val="a3"/>
        <w:spacing w:before="0" w:beforeAutospacing="0" w:after="0" w:afterAutospacing="0" w:line="276" w:lineRule="auto"/>
        <w:ind w:firstLine="709"/>
        <w:textAlignment w:val="baseline"/>
        <w:rPr>
          <w:color w:val="333333"/>
        </w:rPr>
      </w:pPr>
      <w:r w:rsidRPr="00D4728D">
        <w:rPr>
          <w:color w:val="000000"/>
          <w:shd w:val="clear" w:color="auto" w:fill="FFFFFF"/>
        </w:rPr>
        <w:t xml:space="preserve">      Также лицевую сторону украшает гордость красноярцев - коммунальный мост через Енисей, который в 1961 году вошел в книгу ЮНЕСКО "Лучшие мосты мира". Некоторые утверждают, что мост стоит именно в том месте, где впервые высадился на берег основатель города казак Андрей Дубенской. Памятник ему действительно в Красноярске имеется, но находится он все же в некотором отдалении от упомянутого моста.</w:t>
      </w:r>
    </w:p>
    <w:p w:rsidR="007B601F" w:rsidRPr="00D4728D" w:rsidRDefault="007B601F" w:rsidP="008F0786">
      <w:pPr>
        <w:pStyle w:val="a3"/>
        <w:spacing w:before="0" w:beforeAutospacing="0" w:after="0" w:afterAutospacing="0" w:line="276" w:lineRule="auto"/>
        <w:ind w:firstLine="709"/>
        <w:textAlignment w:val="baseline"/>
        <w:rPr>
          <w:color w:val="333333"/>
        </w:rPr>
      </w:pPr>
    </w:p>
    <w:p w:rsidR="007B601F" w:rsidRPr="00D4728D" w:rsidRDefault="007B601F"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b/>
          <w:color w:val="333333"/>
        </w:rPr>
      </w:pPr>
      <w:r w:rsidRPr="00D4728D">
        <w:rPr>
          <w:color w:val="333333"/>
        </w:rPr>
        <w:t xml:space="preserve"> 1.2. </w:t>
      </w:r>
      <w:r w:rsidRPr="00D4728D">
        <w:rPr>
          <w:b/>
          <w:color w:val="333333"/>
        </w:rPr>
        <w:t>50 рублей – г. Санкт-Петербург.</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b/>
          <w:color w:val="000000"/>
          <w:shd w:val="clear" w:color="auto" w:fill="FFFFFF"/>
        </w:rPr>
        <w:lastRenderedPageBreak/>
        <w:t>Санкт-Петербург</w:t>
      </w:r>
      <w:r w:rsidRPr="00D4728D">
        <w:rPr>
          <w:color w:val="000000"/>
          <w:shd w:val="clear" w:color="auto" w:fill="FFFFFF"/>
        </w:rPr>
        <w:t xml:space="preserve"> — город федерального значения Российской Федерации, субъект Российской Федерации, административный центр Северо-Западного федерального округа, место нахождения высших органов власти Ленинградской области. В XVIII—XX веках — столица Российской империи и резиденция Российских императоров. Один из важнейших экономических центров Российской Федерации. Включён в список Всемирного наследия ЮНЕСКО.  </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Здесь мы видим скульптурную композицию на набережной Санкт-Петербурга. Проидентифицировать личность мраморной женщины, восседающей у основания Ростральной колонны, оказалось невозможно. За неимением соответствующей личности, эта фигура символизирует собой реку - красавицу Неву. Сама же колонна являет собой символ морской мощи. На втором плане виднеется страж выхода к Балтийскому морю, музей-тюрьма - Петропавловская крепость.</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 xml:space="preserve"> На оборотной стороне - гравюра с изображением здания бывшей биржи.</w:t>
      </w:r>
    </w:p>
    <w:p w:rsidR="00E14B64" w:rsidRPr="00D4728D" w:rsidRDefault="00E14B64" w:rsidP="008F0786">
      <w:pPr>
        <w:pStyle w:val="a3"/>
        <w:spacing w:before="0" w:beforeAutospacing="0" w:after="0" w:afterAutospacing="0" w:line="276" w:lineRule="auto"/>
        <w:ind w:firstLine="709"/>
        <w:textAlignment w:val="baseline"/>
        <w:rPr>
          <w:color w:val="000000"/>
          <w:shd w:val="clear" w:color="auto" w:fill="FFFFFF"/>
        </w:rPr>
      </w:pPr>
    </w:p>
    <w:p w:rsidR="008F0786" w:rsidRPr="00D4728D" w:rsidRDefault="008F0786" w:rsidP="008F0786">
      <w:pPr>
        <w:pStyle w:val="a3"/>
        <w:spacing w:before="0" w:beforeAutospacing="0" w:after="0" w:afterAutospacing="0" w:line="276" w:lineRule="auto"/>
        <w:ind w:firstLine="709"/>
        <w:textAlignment w:val="baseline"/>
        <w:rPr>
          <w:b/>
          <w:color w:val="000000"/>
          <w:shd w:val="clear" w:color="auto" w:fill="FFFFFF"/>
        </w:rPr>
      </w:pPr>
      <w:r w:rsidRPr="00D4728D">
        <w:rPr>
          <w:color w:val="000000"/>
          <w:shd w:val="clear" w:color="auto" w:fill="FFFFFF"/>
        </w:rPr>
        <w:t xml:space="preserve">1.3. </w:t>
      </w:r>
      <w:r w:rsidRPr="00D4728D">
        <w:rPr>
          <w:b/>
          <w:color w:val="000000"/>
          <w:shd w:val="clear" w:color="auto" w:fill="FFFFFF"/>
        </w:rPr>
        <w:t>100 рублей – г. Москва.</w:t>
      </w:r>
    </w:p>
    <w:p w:rsidR="008F0786" w:rsidRPr="00D4728D" w:rsidRDefault="008F0786" w:rsidP="008F0786">
      <w:pPr>
        <w:pStyle w:val="a3"/>
        <w:spacing w:before="0" w:beforeAutospacing="0" w:after="0" w:afterAutospacing="0" w:line="276" w:lineRule="auto"/>
        <w:ind w:firstLine="709"/>
        <w:textAlignment w:val="baseline"/>
      </w:pPr>
      <w:r w:rsidRPr="00D4728D">
        <w:rPr>
          <w:b/>
        </w:rPr>
        <w:t xml:space="preserve">Москва </w:t>
      </w:r>
      <w:r w:rsidRPr="00D4728D">
        <w:t xml:space="preserve">– столица России, город федерального значения, субъект Российской Федерации, центр Центрального федерального округа и Московской области, город-герой. Крупнейший город России, самый населённый город Европы. Москва относится к глобальным городам, оказывая большое влияние на мир. Москва — важнейший экономический и транспортный узел, а также политический, экономический, культурный и научный центр страны. Находятся законодательные, исполнительные и судебные федеральные органы власти страны.    </w:t>
      </w:r>
    </w:p>
    <w:p w:rsidR="008F0786" w:rsidRPr="00D4728D" w:rsidRDefault="008F0786" w:rsidP="008F0786">
      <w:pPr>
        <w:pStyle w:val="a3"/>
        <w:spacing w:before="0" w:beforeAutospacing="0" w:after="0" w:afterAutospacing="0" w:line="276" w:lineRule="auto"/>
        <w:ind w:firstLine="709"/>
        <w:textAlignment w:val="baseline"/>
      </w:pPr>
      <w:r w:rsidRPr="00D4728D">
        <w:rPr>
          <w:shd w:val="clear" w:color="auto" w:fill="FFFFFF"/>
        </w:rPr>
        <w:t>На лицевой стороне купюры 100 рублей изображена знаменитая бронзовая квадрига Аполлона работы Петра Клодта , которая украшает портик здания Государственного академического Большого театра (ГАБТ), на оборотной стороне изображен общий вид Большого театра в г. Москве.Большой театр – крупнейший в России и наиболее значительный в мире из театров оперы и балета. Здание было построено в 1820-х годах по проекту московского архитектора О. Бове.</w:t>
      </w:r>
    </w:p>
    <w:p w:rsidR="008F0786" w:rsidRPr="00D4728D" w:rsidRDefault="008F0786" w:rsidP="008F0786">
      <w:pPr>
        <w:shd w:val="clear" w:color="auto" w:fill="FFFFFF"/>
        <w:spacing w:after="0" w:line="276" w:lineRule="auto"/>
        <w:ind w:firstLine="709"/>
        <w:rPr>
          <w:rFonts w:eastAsia="Times New Roman"/>
          <w:color w:val="000000"/>
          <w:sz w:val="24"/>
          <w:szCs w:val="24"/>
        </w:rPr>
      </w:pPr>
      <w:r w:rsidRPr="00D4728D">
        <w:rPr>
          <w:rFonts w:eastAsia="Times New Roman"/>
          <w:b/>
          <w:color w:val="000000"/>
          <w:sz w:val="24"/>
          <w:szCs w:val="24"/>
        </w:rPr>
        <w:t>Крымские 100 рублей</w:t>
      </w:r>
      <w:r w:rsidRPr="00D4728D">
        <w:rPr>
          <w:rFonts w:eastAsia="Times New Roman"/>
          <w:color w:val="000000"/>
          <w:sz w:val="24"/>
          <w:szCs w:val="24"/>
        </w:rPr>
        <w:t xml:space="preserve"> поступили в обращение в декабре 2015 года. Вторая памятная банкнота, выпущенной в истории России, чем, безусловно, привлекла внимание коллекционеров и любителей истории.</w:t>
      </w:r>
    </w:p>
    <w:p w:rsidR="008F0786" w:rsidRPr="00D4728D" w:rsidRDefault="008F0786" w:rsidP="008F0786">
      <w:pPr>
        <w:shd w:val="clear" w:color="auto" w:fill="FFFFFF"/>
        <w:spacing w:after="0" w:line="276" w:lineRule="auto"/>
        <w:ind w:firstLine="709"/>
        <w:rPr>
          <w:rFonts w:eastAsia="Times New Roman"/>
          <w:color w:val="000000"/>
          <w:sz w:val="24"/>
          <w:szCs w:val="24"/>
        </w:rPr>
      </w:pPr>
      <w:r w:rsidRPr="00D4728D">
        <w:rPr>
          <w:rFonts w:eastAsia="Times New Roman"/>
          <w:color w:val="000000"/>
          <w:sz w:val="24"/>
          <w:szCs w:val="24"/>
        </w:rPr>
        <w:t>Данная памятная банкнота была посвящена принятию Крыма в состав Российской Федерации и образованию двух новых субъектов – города федерального значения Севастополь и Республики Крым. Поэтому дизайн банкноты получили свои особенности.       С одной стороны купюра посвящена Республике Крым, с другой городу Севастополь.</w:t>
      </w:r>
    </w:p>
    <w:p w:rsidR="008F0786" w:rsidRPr="00D4728D" w:rsidRDefault="008F0786" w:rsidP="008F0786">
      <w:pPr>
        <w:shd w:val="clear" w:color="auto" w:fill="FFFFFF"/>
        <w:spacing w:after="0" w:line="276" w:lineRule="auto"/>
        <w:ind w:firstLine="709"/>
        <w:rPr>
          <w:rFonts w:eastAsia="Times New Roman"/>
          <w:color w:val="000000"/>
          <w:sz w:val="24"/>
          <w:szCs w:val="24"/>
        </w:rPr>
      </w:pPr>
      <w:r w:rsidRPr="00D4728D">
        <w:rPr>
          <w:rFonts w:eastAsia="Times New Roman"/>
          <w:color w:val="000000"/>
          <w:sz w:val="24"/>
          <w:szCs w:val="24"/>
        </w:rPr>
        <w:t>На одной стороне банкноты изображены памятник затопленным кораблям в Севастопольской бухте, мемориал героической обороны Севастополя 1941—1942 гг., Собор Св. Владимира в Севастополе, а также часть картины Ивана Айвазовского «Русская эскадра на Севастопольском рейде. На другой размещены рисунки декоративного замка «Ласточкино гнездо», Большой Ханской мечети и радиотелескопа РТ-70.</w:t>
      </w:r>
    </w:p>
    <w:p w:rsidR="008F0786" w:rsidRPr="00D4728D" w:rsidRDefault="008F0786" w:rsidP="008F0786">
      <w:pPr>
        <w:shd w:val="clear" w:color="auto" w:fill="FFFFFF"/>
        <w:spacing w:after="0" w:line="276" w:lineRule="auto"/>
        <w:ind w:firstLine="709"/>
        <w:rPr>
          <w:rFonts w:eastAsia="Times New Roman"/>
          <w:color w:val="000000"/>
          <w:sz w:val="24"/>
          <w:szCs w:val="24"/>
        </w:rPr>
      </w:pPr>
      <w:r w:rsidRPr="00D4728D">
        <w:rPr>
          <w:rFonts w:eastAsia="Times New Roman"/>
          <w:color w:val="000000"/>
          <w:sz w:val="24"/>
          <w:szCs w:val="24"/>
        </w:rPr>
        <w:t xml:space="preserve">Банкнота изготовлена на тонированной в светло-желтый цвет хлопковой бумаге. Интересно, что на данной банкноте впервые в истории российских денежных знаков появился QR-код. По нему можно перейти на страницу Банка России с подробной информацией о </w:t>
      </w:r>
      <w:r w:rsidRPr="00D4728D">
        <w:rPr>
          <w:rFonts w:eastAsia="Times New Roman"/>
          <w:color w:val="000000"/>
          <w:sz w:val="24"/>
          <w:szCs w:val="24"/>
        </w:rPr>
        <w:lastRenderedPageBreak/>
        <w:t>купюре. Также на сторублевке имеются стандартные элементы защиты в виде защитной нити, водяного знака, микротекста и микроузоров.</w:t>
      </w:r>
    </w:p>
    <w:p w:rsidR="008F0786" w:rsidRPr="00D4728D" w:rsidRDefault="008F0786" w:rsidP="008F0786">
      <w:pPr>
        <w:shd w:val="clear" w:color="auto" w:fill="FFFFFF"/>
        <w:spacing w:after="0" w:line="276" w:lineRule="auto"/>
        <w:ind w:firstLine="709"/>
        <w:rPr>
          <w:rFonts w:eastAsia="Times New Roman"/>
          <w:color w:val="000000"/>
          <w:sz w:val="24"/>
          <w:szCs w:val="24"/>
        </w:rPr>
      </w:pPr>
      <w:r w:rsidRPr="00D4728D">
        <w:rPr>
          <w:rFonts w:eastAsia="Times New Roman"/>
          <w:color w:val="000000"/>
          <w:sz w:val="24"/>
          <w:szCs w:val="24"/>
        </w:rPr>
        <w:t>Банкноты выпущены тремя сериями: КС, СК, кс. Причем серия кс является самой редкой и дорогой. Всего тираж банкнот составил 20 миллионов экземпляров.</w:t>
      </w:r>
    </w:p>
    <w:p w:rsidR="008F0786" w:rsidRPr="00D4728D" w:rsidRDefault="008F0786" w:rsidP="008F0786">
      <w:pPr>
        <w:shd w:val="clear" w:color="auto" w:fill="FFFFFF"/>
        <w:spacing w:after="0" w:line="276" w:lineRule="auto"/>
        <w:ind w:firstLine="709"/>
        <w:rPr>
          <w:rFonts w:eastAsia="Times New Roman"/>
          <w:color w:val="000000"/>
          <w:sz w:val="24"/>
          <w:szCs w:val="24"/>
        </w:rPr>
      </w:pPr>
      <w:r w:rsidRPr="00D4728D">
        <w:rPr>
          <w:rFonts w:eastAsia="Times New Roman"/>
          <w:color w:val="000000"/>
          <w:sz w:val="24"/>
          <w:szCs w:val="24"/>
        </w:rPr>
        <w:t>На сегодняшний день банкноты находятся в свободной продаже в различных профильных магазинах и на аукционах. Их цена достаточно стабильна. На досках бесплатных объявлений можно отыскать купюры стоимостью 200-250 рублей. В различных интеренет-магазинах цена на них доходит до 400 рублей. При этом некоторые продавцы предлагают большие упаковки банкнот до 1000 штук. При таких оптовых продажах стоимость одной банкноты составляет 120-150 рублей за штуку.</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Так или иначе, но с декабря 2017 года новые 2000 купюры России уже активно используются в обороте по всей территории страны, и со временем их тираж будет расти.</w:t>
      </w:r>
    </w:p>
    <w:p w:rsidR="008F0786" w:rsidRPr="00D4728D" w:rsidRDefault="008F0786" w:rsidP="008F0786">
      <w:pPr>
        <w:pStyle w:val="a3"/>
        <w:spacing w:before="0" w:beforeAutospacing="0" w:after="0" w:afterAutospacing="0" w:line="276" w:lineRule="auto"/>
        <w:ind w:firstLine="709"/>
        <w:textAlignment w:val="baseline"/>
      </w:pPr>
    </w:p>
    <w:p w:rsidR="008F0786" w:rsidRPr="00D4728D" w:rsidRDefault="007B601F" w:rsidP="008F0786">
      <w:pPr>
        <w:pStyle w:val="a3"/>
        <w:spacing w:before="0" w:beforeAutospacing="0" w:after="0" w:afterAutospacing="0" w:line="276" w:lineRule="auto"/>
        <w:ind w:firstLine="709"/>
        <w:textAlignment w:val="baseline"/>
      </w:pPr>
      <w:r w:rsidRPr="00D4728D">
        <w:t xml:space="preserve">1.4. </w:t>
      </w:r>
      <w:r w:rsidR="008F0786" w:rsidRPr="00D4728D">
        <w:rPr>
          <w:b/>
        </w:rPr>
        <w:t xml:space="preserve">200 рублей </w:t>
      </w:r>
      <w:r w:rsidRPr="00D4728D">
        <w:rPr>
          <w:b/>
        </w:rPr>
        <w:t>– г. Севастополь.</w:t>
      </w:r>
    </w:p>
    <w:p w:rsidR="007B601F"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 xml:space="preserve">Какой город на 200-рублевой купюре? В июне-октябре 2016 года проходил конкурс по выбору различных символов для двух типов новых купюр - 200-рублевых и 2000-рублевых. В результате победили мост на остров "Русский", космодром "Восточный", которые послужили изображением для 2000-рублевой купюры. Городом на 200-рублевой купюре стал Севастополь, который расположился в юго-западной части полуострова Крым. Он имеет статус города-героя, располагается на побережье Черного моря. Россияне продолжают гордиться возвратившимся в Россию Крымом, что во многом предопределило размещение изображения данного города на купюре номиналом 200 рублей. На лицевой стороне выполнено изображение памятника затопленным кораблям, который расположен в Севастополе и представляет собой архитектурный символ этого города. На оборотной стороне показан вид на Херсонес Таврический. </w:t>
      </w:r>
    </w:p>
    <w:p w:rsidR="00E14B64"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 xml:space="preserve">Силуэт памятника затопленным кораблям используется как эмблема данного города. В России он признан объектом культурного наследия, имеющего федеральный статус. Памятник представляет собой гранитную скалу, созданную искусственно, которая имеет высоту 9 метров и находится на расстоянии 23 метров от набережной Приморского бульвара. К набережной повернут пьедестал, имеющий 8 граней, имеющий на вершине триумфальную колонну с повернутым орлом в сторону моря, расположенным на капители. На купюре изображены птицы, которые находятся в свободном полете. Вверху пьедестала находится барельеф, на котором изображено затопление кораблей. Херсонес Таврический являлся античным полисом, который был единственным в Северном Причерноморье, в котором жизнедеятельность людей осуществлялась до конца XIV века. На сегодняшний день является историко-археологическим заповедником, расположенным на территории Севастополя. </w:t>
      </w:r>
    </w:p>
    <w:p w:rsidR="00E14B64" w:rsidRPr="00D4728D" w:rsidRDefault="00E14B64" w:rsidP="008F0786">
      <w:pPr>
        <w:pStyle w:val="a3"/>
        <w:spacing w:before="0" w:beforeAutospacing="0" w:after="0" w:afterAutospacing="0" w:line="276" w:lineRule="auto"/>
        <w:ind w:firstLine="709"/>
        <w:textAlignment w:val="baseline"/>
      </w:pPr>
    </w:p>
    <w:p w:rsidR="008F0786" w:rsidRPr="00D4728D" w:rsidRDefault="007B601F" w:rsidP="008F0786">
      <w:pPr>
        <w:pStyle w:val="a3"/>
        <w:spacing w:before="0" w:beforeAutospacing="0" w:after="0" w:afterAutospacing="0" w:line="276" w:lineRule="auto"/>
        <w:ind w:firstLine="709"/>
        <w:textAlignment w:val="baseline"/>
        <w:rPr>
          <w:b/>
          <w:color w:val="333333"/>
        </w:rPr>
      </w:pPr>
      <w:r w:rsidRPr="00D4728D">
        <w:rPr>
          <w:color w:val="333333"/>
        </w:rPr>
        <w:t xml:space="preserve">1.5. </w:t>
      </w:r>
      <w:r w:rsidR="008F0786" w:rsidRPr="00D4728D">
        <w:rPr>
          <w:b/>
          <w:color w:val="333333"/>
        </w:rPr>
        <w:t>500 рублей</w:t>
      </w:r>
      <w:r w:rsidRPr="00D4728D">
        <w:rPr>
          <w:b/>
          <w:color w:val="333333"/>
        </w:rPr>
        <w:t xml:space="preserve"> – г. </w:t>
      </w:r>
      <w:r w:rsidR="008F0786" w:rsidRPr="00D4728D">
        <w:rPr>
          <w:b/>
          <w:color w:val="333333"/>
        </w:rPr>
        <w:t>Архангельск</w:t>
      </w:r>
      <w:r w:rsidRPr="00D4728D">
        <w:rPr>
          <w:b/>
          <w:color w:val="333333"/>
        </w:rPr>
        <w:t>.</w:t>
      </w:r>
    </w:p>
    <w:p w:rsidR="008F0786" w:rsidRPr="00D4728D" w:rsidRDefault="008F0786" w:rsidP="008F0786">
      <w:pPr>
        <w:pStyle w:val="a3"/>
        <w:spacing w:before="0" w:beforeAutospacing="0" w:after="0" w:afterAutospacing="0" w:line="276" w:lineRule="auto"/>
        <w:ind w:firstLine="709"/>
        <w:textAlignment w:val="baseline"/>
      </w:pPr>
      <w:r w:rsidRPr="00D4728D">
        <w:rPr>
          <w:b/>
        </w:rPr>
        <w:t xml:space="preserve">Архангельск </w:t>
      </w:r>
      <w:r w:rsidRPr="00D4728D">
        <w:t xml:space="preserve">- город на севере европейской части России, административный центр Архангельской области. До конца 17 века Архангельск был основным морским портом России. Важная база для освоения Арктики и налаживания судоходства по Северному морскому пути. Крупный научный и промышленный центр, транспортный узел на севере страны. Культурно-историческая столица Поморья, родина северной культуры, традиций, истории.     </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b/>
          <w:color w:val="333333"/>
        </w:rPr>
        <w:lastRenderedPageBreak/>
        <w:tab/>
      </w:r>
      <w:r w:rsidRPr="00D4728D">
        <w:rPr>
          <w:color w:val="000000"/>
          <w:shd w:val="clear" w:color="auto" w:fill="FFFFFF"/>
        </w:rPr>
        <w:t xml:space="preserve">На этой купюре мы видим памятник Петру I в Архангельске на фоне парусного корабля и морского вокзала. Наверное, не стоит объяснять, чем заслужил сей деятель политических и прочих искусств свое почетное место на пятисотенной. </w:t>
      </w:r>
    </w:p>
    <w:p w:rsidR="00E14B64" w:rsidRPr="00D4728D" w:rsidRDefault="008F0786" w:rsidP="008F0786">
      <w:pPr>
        <w:pStyle w:val="a3"/>
        <w:spacing w:before="0" w:beforeAutospacing="0" w:after="0" w:afterAutospacing="0" w:line="276" w:lineRule="auto"/>
        <w:ind w:firstLine="709"/>
        <w:textAlignment w:val="baseline"/>
        <w:rPr>
          <w:color w:val="333333"/>
        </w:rPr>
      </w:pPr>
      <w:r w:rsidRPr="00D4728D">
        <w:rPr>
          <w:color w:val="000000"/>
          <w:shd w:val="clear" w:color="auto" w:fill="FFFFFF"/>
        </w:rPr>
        <w:t>На оборотной стороне изображен Соловецкий монастырь - великая христианская святыня. Здесь располагаются девять церквей. Главная из них - Троицкий собор, где находятся мощи основателей монастыря, преподобных Зосимы и Савватия. Преображенский собор - самый большой и красивый монастырский храм. Под церковью Николая Чудотворца - монастырская ризница, в которой много драгоценных даров царей московских, начиная с Иоанна III, и других жертвователей. Здесь же хранятся палаш кн. Михаила Скопина-Шуйского и сабля кн. Пожарского. Это место славно еще и тем, что оно было стратегически важным объектом - неоднократно он держал оборону нападавших с моря неприятелей. В память об одном из сражений под Царской колокольней сложена пирамида из бомб и ядер, которыми англичане в 1854 г. обстреливали монастырь.</w:t>
      </w: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7B601F" w:rsidP="007B601F">
      <w:pPr>
        <w:pStyle w:val="a3"/>
        <w:spacing w:before="0" w:beforeAutospacing="0" w:after="0" w:afterAutospacing="0" w:line="276" w:lineRule="auto"/>
        <w:textAlignment w:val="baseline"/>
        <w:rPr>
          <w:color w:val="333333"/>
        </w:rPr>
      </w:pPr>
      <w:r w:rsidRPr="00D4728D">
        <w:rPr>
          <w:color w:val="333333"/>
        </w:rPr>
        <w:t xml:space="preserve">1.6. </w:t>
      </w:r>
      <w:r w:rsidR="008F0786" w:rsidRPr="00D4728D">
        <w:rPr>
          <w:b/>
          <w:color w:val="333333"/>
        </w:rPr>
        <w:t>1000 рублей</w:t>
      </w:r>
      <w:r w:rsidRPr="00D4728D">
        <w:rPr>
          <w:b/>
          <w:color w:val="333333"/>
        </w:rPr>
        <w:t xml:space="preserve"> – г. </w:t>
      </w:r>
      <w:r w:rsidR="008F0786" w:rsidRPr="00D4728D">
        <w:rPr>
          <w:b/>
          <w:color w:val="333333"/>
        </w:rPr>
        <w:t>Ярославль</w:t>
      </w:r>
      <w:r w:rsidRPr="00D4728D">
        <w:rPr>
          <w:b/>
          <w:color w:val="333333"/>
        </w:rPr>
        <w:t>.</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b/>
          <w:color w:val="000000"/>
          <w:shd w:val="clear" w:color="auto" w:fill="FFFFFF"/>
        </w:rPr>
        <w:t xml:space="preserve">Ярославль </w:t>
      </w:r>
      <w:r w:rsidRPr="00D4728D">
        <w:rPr>
          <w:color w:val="000000"/>
          <w:shd w:val="clear" w:color="auto" w:fill="FFFFFF"/>
        </w:rPr>
        <w:t>—административный центр Ярославской области и Ярославского района, городской округ. На протяжении своей тысячелетней истории Ярославль выступал в качестве одного из оплотов российской государственности. Городу придавали высокое значение правители России. Ярославль возник как первый христианский город на Волге. В период борьбы с польско-лито</w:t>
      </w:r>
      <w:r w:rsidR="007B601F" w:rsidRPr="00D4728D">
        <w:rPr>
          <w:color w:val="000000"/>
          <w:shd w:val="clear" w:color="auto" w:fill="FFFFFF"/>
        </w:rPr>
        <w:t xml:space="preserve">вской интервенцией в 1612 году </w:t>
      </w:r>
      <w:r w:rsidRPr="00D4728D">
        <w:rPr>
          <w:color w:val="000000"/>
          <w:shd w:val="clear" w:color="auto" w:fill="FFFFFF"/>
        </w:rPr>
        <w:t>Ярославль на несколько месяцев становится столицей государства. Исторический центр города является объектом Всемирного культурного наследия ЮНЕСКО.</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На лицевой стороне изображен памятник Ярославу Мудрому, стоящий на площади перед Спасо-Преображенским монастырем в Ярославле. Местное неофициальное название - "мужик с тортом". "Торт" в руках князя - не что иное, как храм - символ православной церкви. Так Ярослава Мудрого изображали традиционно, начиная с XI века, намекая на то, что наша вера - в наших руках, несмотря на то, что мы ее как бы позаимствовали. Сама по себе фигура Ярослава Мудрого может смело рассматриваться как символ народного просвещения, поскольку этот книгочей выучил грамоте всех своих детей, включая трех дочек. Так, Анна Ярославовна, выйдя замуж за Генриха I Французского, вызывала небывалое уважение всего королевского двора, будучи единственной из всей королевской семьи, кто подписывал деловые документы именем и отчеством, а не безликим крестиком. Остальные дети мудрого политика, грамотно развивавшего международные связи, также женились и выходили замуж в большинстве своем за границу.</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r w:rsidRPr="00D4728D">
        <w:rPr>
          <w:color w:val="000000"/>
          <w:shd w:val="clear" w:color="auto" w:fill="FFFFFF"/>
        </w:rPr>
        <w:t xml:space="preserve"> На оборотной стороне - храм Иоана Предтечи (Крестителя), который считается культурным памятником мирового значения.</w:t>
      </w:r>
    </w:p>
    <w:p w:rsidR="008F0786" w:rsidRPr="00D4728D" w:rsidRDefault="00E14B64" w:rsidP="00E14B64">
      <w:pPr>
        <w:pStyle w:val="a3"/>
        <w:spacing w:before="0" w:beforeAutospacing="0" w:after="0" w:afterAutospacing="0" w:line="276" w:lineRule="auto"/>
        <w:textAlignment w:val="baseline"/>
        <w:rPr>
          <w:color w:val="333333"/>
        </w:rPr>
      </w:pPr>
      <w:r w:rsidRPr="00D4728D">
        <w:rPr>
          <w:color w:val="333333"/>
        </w:rPr>
        <w:t xml:space="preserve">                  1.7.  </w:t>
      </w:r>
      <w:r w:rsidRPr="00D4728D">
        <w:rPr>
          <w:b/>
          <w:color w:val="333333"/>
        </w:rPr>
        <w:t>2000 рублей – г. Владивосток.</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12 октября 2017 года глава Банка России Э. Набиуллина презентовала новые банкноты. Этот день стал знаменательной датой для России – днем выхода новых банкнот образца 2017 года. Презентация проходила в формате телемоста между тремя городами. Первыми, кто смог получить и увидел эти купюры стали столица РФ, Владивосток и крымский город Севастополь. Именно с этих регионов и начался ввод этих банкнот в оборот. Во всех остальных регионах России увидели новенькие купюры ближе к новому году, в декабре 2017-го, после чего они потихоньку появляются по всей территории государства.</w:t>
      </w:r>
    </w:p>
    <w:p w:rsidR="008F0786" w:rsidRPr="00D4728D" w:rsidRDefault="008F0786" w:rsidP="00E14B64">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lastRenderedPageBreak/>
        <w:t>Размер банкноты номиналом 2 тысячи рублей составляет 157мм×69мм. Выполнена она в красивом синем цвете. Для печати использовалась плотная хлопковая бумага с внедренными защитными волокнами и пропитанная полимерными материалами для повышения ее износостойкости и продолжительности «жизни» в обороте. На ощупь можно нащупать некоторые рельефные элементы. Это специально сделано для того, чтобы упростить распознавание номинала и использование этих денег незрячими и со слабым зрением людьми.</w:t>
      </w:r>
    </w:p>
    <w:p w:rsidR="008F0786" w:rsidRPr="00D4728D" w:rsidRDefault="008F0786" w:rsidP="00E14B64">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На всех старых рублевых банкнотах изображен символ Банка России, а на двухсотке и 2000 рублях этот символ заменен на герб Российской Федерации. На лицевой стороне в правом нижнем углу на банкноте имеется QR-код, под которым зашифрована ссылка на официальный сайт Центробанка. Если включить приложение-сканер и поднести код к объективу камеры, то можно попасть на страницу, где есть подробная информация с описанием художественных элементов, которыми украшены новые денежные знаки, а также характеристики комплекса защиты и способы проверки денег на подлинность.</w:t>
      </w:r>
    </w:p>
    <w:p w:rsidR="008F0786" w:rsidRPr="00D4728D" w:rsidRDefault="008F0786" w:rsidP="00E14B64">
      <w:pPr>
        <w:shd w:val="clear" w:color="auto" w:fill="FFFFFF"/>
        <w:spacing w:after="0" w:line="276" w:lineRule="auto"/>
        <w:ind w:firstLine="709"/>
        <w:rPr>
          <w:rFonts w:eastAsia="Times New Roman"/>
          <w:b/>
          <w:bCs/>
          <w:color w:val="333333"/>
          <w:sz w:val="24"/>
          <w:szCs w:val="24"/>
        </w:rPr>
      </w:pPr>
      <w:r w:rsidRPr="00D4728D">
        <w:rPr>
          <w:rFonts w:eastAsia="Times New Roman"/>
          <w:b/>
          <w:bCs/>
          <w:color w:val="333333"/>
          <w:sz w:val="24"/>
          <w:szCs w:val="24"/>
        </w:rPr>
        <w:t>Какой мост изображен</w:t>
      </w:r>
      <w:r w:rsidR="00E14B64" w:rsidRPr="00D4728D">
        <w:rPr>
          <w:rFonts w:eastAsia="Times New Roman"/>
          <w:b/>
          <w:bCs/>
          <w:color w:val="333333"/>
          <w:sz w:val="24"/>
          <w:szCs w:val="24"/>
        </w:rPr>
        <w:t xml:space="preserve">?  </w:t>
      </w:r>
      <w:r w:rsidRPr="00D4728D">
        <w:rPr>
          <w:rFonts w:eastAsia="Times New Roman"/>
          <w:color w:val="333333"/>
          <w:sz w:val="24"/>
          <w:szCs w:val="24"/>
        </w:rPr>
        <w:t>Для создания дизайна новенькой банкноты 2 тысячи рублей были выбраны следующие символы Владивостока:</w:t>
      </w:r>
    </w:p>
    <w:p w:rsidR="008F0786" w:rsidRPr="00D4728D" w:rsidRDefault="008F0786" w:rsidP="008F0786">
      <w:pPr>
        <w:numPr>
          <w:ilvl w:val="0"/>
          <w:numId w:val="3"/>
        </w:numPr>
        <w:shd w:val="clear" w:color="auto" w:fill="FFFFFF"/>
        <w:spacing w:after="0" w:line="276" w:lineRule="auto"/>
        <w:ind w:left="0" w:firstLine="709"/>
        <w:rPr>
          <w:rFonts w:eastAsia="Times New Roman"/>
          <w:color w:val="333333"/>
          <w:sz w:val="24"/>
          <w:szCs w:val="24"/>
        </w:rPr>
      </w:pPr>
      <w:r w:rsidRPr="00D4728D">
        <w:rPr>
          <w:rFonts w:eastAsia="Times New Roman"/>
          <w:color w:val="333333"/>
          <w:sz w:val="24"/>
          <w:szCs w:val="24"/>
        </w:rPr>
        <w:t>космодром «Восточный», что в Амурской области вблизи города Циолковский;</w:t>
      </w:r>
    </w:p>
    <w:p w:rsidR="008F0786" w:rsidRPr="00D4728D" w:rsidRDefault="008F0786" w:rsidP="00E14B64">
      <w:pPr>
        <w:numPr>
          <w:ilvl w:val="0"/>
          <w:numId w:val="3"/>
        </w:numPr>
        <w:shd w:val="clear" w:color="auto" w:fill="FFFFFF"/>
        <w:spacing w:after="0" w:line="276" w:lineRule="auto"/>
        <w:ind w:left="0" w:firstLine="709"/>
        <w:rPr>
          <w:rFonts w:eastAsia="Times New Roman"/>
          <w:color w:val="333333"/>
          <w:sz w:val="24"/>
          <w:szCs w:val="24"/>
        </w:rPr>
      </w:pPr>
      <w:r w:rsidRPr="00D4728D">
        <w:rPr>
          <w:rFonts w:eastAsia="Times New Roman"/>
          <w:color w:val="333333"/>
          <w:sz w:val="24"/>
          <w:szCs w:val="24"/>
        </w:rPr>
        <w:t>вантовый мост, соединяющий остров Русский и материковую часть Владивостока.Мост Русский изображен на оборотной стороне 2000 рублей, там же и выполнен голографический защитный элемент в виде стилизованного рисунка вантового моста на фоне солнца.</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Изображение-символ рубля можно увидеть в нескольких местах:</w:t>
      </w:r>
    </w:p>
    <w:p w:rsidR="008F0786" w:rsidRPr="00D4728D" w:rsidRDefault="008F0786" w:rsidP="008F0786">
      <w:pPr>
        <w:numPr>
          <w:ilvl w:val="0"/>
          <w:numId w:val="4"/>
        </w:numPr>
        <w:shd w:val="clear" w:color="auto" w:fill="FFFFFF"/>
        <w:spacing w:after="0" w:line="276" w:lineRule="auto"/>
        <w:ind w:left="0" w:firstLine="709"/>
        <w:rPr>
          <w:rFonts w:eastAsia="Times New Roman"/>
          <w:color w:val="333333"/>
          <w:sz w:val="24"/>
          <w:szCs w:val="24"/>
        </w:rPr>
      </w:pPr>
      <w:r w:rsidRPr="00D4728D">
        <w:rPr>
          <w:rFonts w:eastAsia="Times New Roman"/>
          <w:color w:val="333333"/>
          <w:sz w:val="24"/>
          <w:szCs w:val="24"/>
        </w:rPr>
        <w:t>в микроизображениях;</w:t>
      </w:r>
    </w:p>
    <w:p w:rsidR="008F0786" w:rsidRPr="00D4728D" w:rsidRDefault="008F0786" w:rsidP="008F0786">
      <w:pPr>
        <w:numPr>
          <w:ilvl w:val="0"/>
          <w:numId w:val="4"/>
        </w:numPr>
        <w:shd w:val="clear" w:color="auto" w:fill="FFFFFF"/>
        <w:spacing w:after="0" w:line="276" w:lineRule="auto"/>
        <w:ind w:left="0" w:firstLine="709"/>
        <w:rPr>
          <w:rFonts w:eastAsia="Times New Roman"/>
          <w:color w:val="333333"/>
          <w:sz w:val="24"/>
          <w:szCs w:val="24"/>
        </w:rPr>
      </w:pPr>
      <w:r w:rsidRPr="00D4728D">
        <w:rPr>
          <w:rFonts w:eastAsia="Times New Roman"/>
          <w:color w:val="333333"/>
          <w:sz w:val="24"/>
          <w:szCs w:val="24"/>
        </w:rPr>
        <w:t>на защитной голографической ныряющей нити;</w:t>
      </w:r>
    </w:p>
    <w:p w:rsidR="008F0786" w:rsidRPr="00D4728D" w:rsidRDefault="008F0786" w:rsidP="008F0786">
      <w:pPr>
        <w:numPr>
          <w:ilvl w:val="0"/>
          <w:numId w:val="4"/>
        </w:numPr>
        <w:shd w:val="clear" w:color="auto" w:fill="FFFFFF"/>
        <w:spacing w:after="0" w:line="276" w:lineRule="auto"/>
        <w:ind w:left="0" w:firstLine="709"/>
        <w:rPr>
          <w:rFonts w:eastAsia="Times New Roman"/>
          <w:color w:val="333333"/>
          <w:sz w:val="24"/>
          <w:szCs w:val="24"/>
        </w:rPr>
      </w:pPr>
      <w:r w:rsidRPr="00D4728D">
        <w:rPr>
          <w:rFonts w:eastAsia="Times New Roman"/>
          <w:color w:val="333333"/>
          <w:sz w:val="24"/>
          <w:szCs w:val="24"/>
        </w:rPr>
        <w:t>при просвечивании.</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b/>
          <w:bCs/>
          <w:color w:val="333333"/>
          <w:sz w:val="24"/>
          <w:szCs w:val="24"/>
        </w:rPr>
        <w:t>Внимание! </w:t>
      </w:r>
      <w:r w:rsidRPr="00D4728D">
        <w:rPr>
          <w:rFonts w:eastAsia="Times New Roman"/>
          <w:color w:val="333333"/>
          <w:sz w:val="24"/>
          <w:szCs w:val="24"/>
        </w:rPr>
        <w:t>Цифры на банкноте выполнены более крупным шрифтом и имеют ощутимый рельеф для простоты и удобства распознавания номинала денег незрячими людьми. «2000» нарисованы темным цветом на светлом фоне, и светлым цветом на темном фоне для лиц со слабым зрением.</w:t>
      </w:r>
    </w:p>
    <w:p w:rsidR="008F0786" w:rsidRPr="00D4728D" w:rsidRDefault="008F0786" w:rsidP="008F0786">
      <w:pPr>
        <w:shd w:val="clear" w:color="auto" w:fill="FFFFFF"/>
        <w:spacing w:after="0" w:line="276" w:lineRule="auto"/>
        <w:ind w:firstLine="709"/>
        <w:rPr>
          <w:rFonts w:eastAsia="Times New Roman"/>
          <w:b/>
          <w:bCs/>
          <w:color w:val="333333"/>
          <w:sz w:val="24"/>
          <w:szCs w:val="24"/>
        </w:rPr>
      </w:pPr>
      <w:r w:rsidRPr="00D4728D">
        <w:rPr>
          <w:rFonts w:eastAsia="Times New Roman"/>
          <w:b/>
          <w:bCs/>
          <w:color w:val="333333"/>
          <w:sz w:val="24"/>
          <w:szCs w:val="24"/>
        </w:rPr>
        <w:t>Сколько выпущено 2000 купюр</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Сразу после выпуска в оборот банкнот номиналом 2000 и 200 рублей начался ажиотаж, поскольку много кто полагал, что таких денежных знаков выходит в оборот лишь ограниченное количество. Некоторые граждане даже умудрялись спекулировать, продавая их по цене выше номинальной. Центробанк заверяет, что тираж новых купюр не ограничен, они не являются памятными, поэтому нет необходимости их приобретать.</w:t>
      </w:r>
    </w:p>
    <w:p w:rsidR="008F0786" w:rsidRPr="00D4728D" w:rsidRDefault="008F0786" w:rsidP="008F0786">
      <w:pPr>
        <w:shd w:val="clear" w:color="auto" w:fill="FFFFFF"/>
        <w:spacing w:after="0" w:line="276" w:lineRule="auto"/>
        <w:ind w:firstLine="709"/>
        <w:rPr>
          <w:rFonts w:eastAsia="Times New Roman"/>
          <w:color w:val="333333"/>
          <w:sz w:val="24"/>
          <w:szCs w:val="24"/>
        </w:rPr>
      </w:pP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Желающим завладеть новенькой банкнотой 2000 рублей стоит просто подождать немного, пока эти купюры не распространятся и не появятся по всей территории России. Тогда они смогут взять эти банкноты просто из оборота. Эксперты даже предполагают, что эти банкноты вытеснять из оборота сторублевую и тысячную купюры. Выпускаться деньги номиналом 200 и 2 тысячи рублей будут по мере необходимости и постепенно, небольшими тиражами. Это обусловлено соблюдением мер предосторожности во избежание подделок.</w:t>
      </w:r>
    </w:p>
    <w:p w:rsidR="008F0786" w:rsidRPr="00D4728D" w:rsidRDefault="008F0786" w:rsidP="008F0786">
      <w:pPr>
        <w:shd w:val="clear" w:color="auto" w:fill="FFFFFF"/>
        <w:spacing w:after="0" w:line="276" w:lineRule="auto"/>
        <w:ind w:firstLine="709"/>
        <w:rPr>
          <w:rFonts w:eastAsia="Times New Roman"/>
          <w:b/>
          <w:bCs/>
          <w:color w:val="333333"/>
          <w:sz w:val="24"/>
          <w:szCs w:val="24"/>
        </w:rPr>
      </w:pPr>
      <w:r w:rsidRPr="00D4728D">
        <w:rPr>
          <w:rFonts w:eastAsia="Times New Roman"/>
          <w:b/>
          <w:bCs/>
          <w:color w:val="333333"/>
          <w:sz w:val="24"/>
          <w:szCs w:val="24"/>
        </w:rPr>
        <w:t>Для чего создали новый номинал</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 xml:space="preserve">Существует несколько версий, почему номинальный ряд рублевых купюр пополнили еще банкноты номиналом 200 и 2000 рублей. Согласно первой и наиболее логичной версии, </w:t>
      </w:r>
      <w:r w:rsidRPr="00D4728D">
        <w:rPr>
          <w:rFonts w:eastAsia="Times New Roman"/>
          <w:color w:val="333333"/>
          <w:sz w:val="24"/>
          <w:szCs w:val="24"/>
        </w:rPr>
        <w:lastRenderedPageBreak/>
        <w:t>уже давно возникла экономическая необходимость расширить номинальный ряд для упрощения системы наличных расчетов. Более того, у многих развитых стран мира есть «двухсотки» и просто банкноты, содержащие двойку.</w:t>
      </w:r>
    </w:p>
    <w:p w:rsidR="008F0786" w:rsidRPr="00D4728D" w:rsidRDefault="008F0786" w:rsidP="00E14B64">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Вторая версия появления на свет двухсот и двух тысяч рублей чисто символическая. Глава Центробанка Э. Набиуллина во время презентации новых денежных знаков заявила, что с таким номиналом деньги эмитируют развитые страны, когда относительно низкий уровень инфляции в стране, поэтому эмиссия новых денежных знаков и расширение номинального ряда рубля являлось экономически выгодным решением.</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Еще одна версия заключается в обесценивании банкнот номиналом 100 и 1000 рублей, поэтому правительство и решило выпустить в оборот деньги, номинальная стоимость которых будет в два раза больше, чем эти.</w:t>
      </w:r>
    </w:p>
    <w:p w:rsidR="008F0786" w:rsidRPr="00D4728D" w:rsidRDefault="008F0786" w:rsidP="008F0786">
      <w:pPr>
        <w:shd w:val="clear" w:color="auto" w:fill="FFFFFF"/>
        <w:spacing w:after="0" w:line="276" w:lineRule="auto"/>
        <w:ind w:firstLine="709"/>
        <w:rPr>
          <w:rFonts w:eastAsia="Times New Roman"/>
          <w:color w:val="333333"/>
          <w:sz w:val="24"/>
          <w:szCs w:val="24"/>
        </w:rPr>
      </w:pPr>
      <w:r w:rsidRPr="00D4728D">
        <w:rPr>
          <w:rFonts w:eastAsia="Times New Roman"/>
          <w:color w:val="333333"/>
          <w:sz w:val="24"/>
          <w:szCs w:val="24"/>
        </w:rPr>
        <w:t>Так или иначе, но с декабря 2017 года новые 2000 купюры России уже активно используются в обороте по всей территории страны, и со временем их тираж будет расти.</w:t>
      </w:r>
    </w:p>
    <w:p w:rsidR="008F0786" w:rsidRPr="00D4728D" w:rsidRDefault="008F0786" w:rsidP="008F0786">
      <w:pPr>
        <w:pStyle w:val="a3"/>
        <w:spacing w:before="0" w:beforeAutospacing="0" w:after="0" w:afterAutospacing="0" w:line="276" w:lineRule="auto"/>
        <w:ind w:firstLine="709"/>
        <w:textAlignment w:val="baseline"/>
        <w:rPr>
          <w:color w:val="000000"/>
          <w:shd w:val="clear" w:color="auto" w:fill="FFFFFF"/>
        </w:rPr>
      </w:pPr>
    </w:p>
    <w:p w:rsidR="00E14B64" w:rsidRPr="00D4728D" w:rsidRDefault="00D4728D" w:rsidP="00E14B64">
      <w:pPr>
        <w:pStyle w:val="a3"/>
        <w:spacing w:before="0" w:beforeAutospacing="0" w:after="0" w:afterAutospacing="0" w:line="276" w:lineRule="auto"/>
        <w:ind w:firstLine="709"/>
        <w:textAlignment w:val="baseline"/>
        <w:rPr>
          <w:b/>
          <w:color w:val="333333"/>
        </w:rPr>
      </w:pPr>
      <w:r w:rsidRPr="00D4728D">
        <w:rPr>
          <w:color w:val="000000"/>
          <w:shd w:val="clear" w:color="auto" w:fill="FFFFFF"/>
        </w:rPr>
        <w:t>1.8</w:t>
      </w:r>
      <w:r w:rsidR="00E14B64" w:rsidRPr="00D4728D">
        <w:rPr>
          <w:color w:val="000000"/>
          <w:shd w:val="clear" w:color="auto" w:fill="FFFFFF"/>
        </w:rPr>
        <w:t>.</w:t>
      </w:r>
      <w:r w:rsidR="008F0786" w:rsidRPr="00D4728D">
        <w:rPr>
          <w:b/>
          <w:color w:val="000000"/>
          <w:shd w:val="clear" w:color="auto" w:fill="FFFFFF"/>
        </w:rPr>
        <w:t>5000 рублей-</w:t>
      </w:r>
      <w:r w:rsidR="008F0786" w:rsidRPr="00D4728D">
        <w:rPr>
          <w:b/>
          <w:color w:val="333333"/>
        </w:rPr>
        <w:t>Хабаровск</w:t>
      </w:r>
      <w:r w:rsidR="00E14B64" w:rsidRPr="00D4728D">
        <w:rPr>
          <w:b/>
          <w:color w:val="333333"/>
        </w:rPr>
        <w:t>.</w:t>
      </w:r>
    </w:p>
    <w:p w:rsidR="008F0786" w:rsidRPr="00D4728D" w:rsidRDefault="008F0786" w:rsidP="008F0786">
      <w:pPr>
        <w:pStyle w:val="a3"/>
        <w:spacing w:before="0" w:beforeAutospacing="0" w:after="0" w:afterAutospacing="0" w:line="276" w:lineRule="auto"/>
        <w:ind w:firstLine="709"/>
        <w:textAlignment w:val="baseline"/>
      </w:pPr>
      <w:r w:rsidRPr="00D4728D">
        <w:rPr>
          <w:b/>
        </w:rPr>
        <w:t xml:space="preserve">Хабаровск </w:t>
      </w:r>
      <w:r w:rsidRPr="00D4728D">
        <w:t>— город в России, административный центр Хабаровского края и Дальневосточного федерального округа. Один из крупнейших по численности населения и объему промышленного производства городов российского Дальнего Востока, центр научной и культурной жизни края. Крупный узел на стыке водных, воздушных, железнодорожных и автомобильных коммуникаций с севера и запада страны, Приморья, Сахалина и портов Хабаровского края, имеющих международное, общероссийское и региональное значение</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На лицевой стороне   изображен памятник генералу, графу и губернатору Восточной Сибири Николаю Николаевичу Муравьеву-Амурскому. Это именно он положил начало возвращению Амура, уступленного Китаю в году 1689, добившись освобождения Нерчинских крестьян от обязательных работ в рудниках и сформировав из них казачье войско.</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 xml:space="preserve"> На оборотной стороне - Царский амурский мост. Это самый длинный мост на всем Транссибе. Длина его около 2700 метров, а состоит он из 18 пролетов и левобережной эстакады.</w:t>
      </w: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8F0786" w:rsidRPr="00D4728D" w:rsidRDefault="008F0786" w:rsidP="008F0786">
      <w:pPr>
        <w:pStyle w:val="a3"/>
        <w:spacing w:before="0" w:beforeAutospacing="0" w:after="0" w:afterAutospacing="0" w:line="276" w:lineRule="auto"/>
        <w:ind w:firstLine="709"/>
        <w:textAlignment w:val="baseline"/>
        <w:rPr>
          <w:color w:val="333333"/>
        </w:rPr>
      </w:pPr>
    </w:p>
    <w:p w:rsidR="00E14B64" w:rsidRPr="00D4728D" w:rsidRDefault="00E14B64" w:rsidP="008F0786">
      <w:pPr>
        <w:pStyle w:val="a3"/>
        <w:spacing w:before="0" w:beforeAutospacing="0" w:after="0" w:afterAutospacing="0" w:line="276" w:lineRule="auto"/>
        <w:ind w:firstLine="709"/>
        <w:rPr>
          <w:color w:val="000000"/>
        </w:rPr>
      </w:pPr>
    </w:p>
    <w:p w:rsidR="00E14B64" w:rsidRPr="00D4728D" w:rsidRDefault="00E14B64" w:rsidP="008F0786">
      <w:pPr>
        <w:pStyle w:val="a3"/>
        <w:spacing w:before="0" w:beforeAutospacing="0" w:after="0" w:afterAutospacing="0" w:line="276" w:lineRule="auto"/>
        <w:ind w:firstLine="709"/>
        <w:rPr>
          <w:color w:val="000000"/>
        </w:rPr>
      </w:pPr>
    </w:p>
    <w:p w:rsidR="00E14B64" w:rsidRPr="00D4728D" w:rsidRDefault="00E14B64" w:rsidP="008F0786">
      <w:pPr>
        <w:pStyle w:val="a3"/>
        <w:spacing w:before="0" w:beforeAutospacing="0" w:after="0" w:afterAutospacing="0" w:line="276" w:lineRule="auto"/>
        <w:ind w:firstLine="709"/>
        <w:rPr>
          <w:color w:val="000000"/>
        </w:rPr>
      </w:pPr>
    </w:p>
    <w:p w:rsidR="00E14B64" w:rsidRPr="00D4728D" w:rsidRDefault="00E14B64" w:rsidP="008F0786">
      <w:pPr>
        <w:pStyle w:val="a3"/>
        <w:spacing w:before="0" w:beforeAutospacing="0" w:after="0" w:afterAutospacing="0" w:line="276" w:lineRule="auto"/>
        <w:ind w:firstLine="709"/>
        <w:rPr>
          <w:color w:val="000000"/>
        </w:rPr>
      </w:pPr>
    </w:p>
    <w:p w:rsidR="006A5DBF" w:rsidRPr="00D4728D" w:rsidRDefault="006A5DBF" w:rsidP="006A5DBF">
      <w:pPr>
        <w:pStyle w:val="a3"/>
        <w:spacing w:before="0" w:beforeAutospacing="0" w:after="0" w:afterAutospacing="0" w:line="276" w:lineRule="auto"/>
        <w:rPr>
          <w:color w:val="000000"/>
        </w:rPr>
      </w:pPr>
    </w:p>
    <w:p w:rsidR="008F0786" w:rsidRPr="00D4728D" w:rsidRDefault="008F0786" w:rsidP="006A5DBF">
      <w:pPr>
        <w:pStyle w:val="a3"/>
        <w:spacing w:before="0" w:beforeAutospacing="0" w:after="0" w:afterAutospacing="0" w:line="276" w:lineRule="auto"/>
        <w:rPr>
          <w:b/>
          <w:color w:val="000000"/>
        </w:rPr>
      </w:pPr>
      <w:r w:rsidRPr="00D4728D">
        <w:rPr>
          <w:b/>
          <w:color w:val="000000"/>
        </w:rPr>
        <w:lastRenderedPageBreak/>
        <w:t>Заключение</w:t>
      </w:r>
    </w:p>
    <w:p w:rsidR="008F0786" w:rsidRPr="00D4728D" w:rsidRDefault="00E14B64" w:rsidP="008F0786">
      <w:pPr>
        <w:pStyle w:val="a3"/>
        <w:spacing w:before="0" w:beforeAutospacing="0" w:after="0" w:afterAutospacing="0" w:line="276" w:lineRule="auto"/>
        <w:ind w:firstLine="709"/>
        <w:rPr>
          <w:color w:val="000000"/>
        </w:rPr>
      </w:pPr>
      <w:r w:rsidRPr="00D4728D">
        <w:rPr>
          <w:color w:val="000000"/>
        </w:rPr>
        <w:t>Итак</w:t>
      </w:r>
      <w:r w:rsidR="008F0786" w:rsidRPr="00D4728D">
        <w:rPr>
          <w:color w:val="000000"/>
        </w:rPr>
        <w:t>, дизайн денег действительно очень интересная и познавательная часть купюры. После изучения городов, их географического положения, истории создания и развития, экономического значения можно сдела</w:t>
      </w:r>
      <w:r w:rsidRPr="00D4728D">
        <w:rPr>
          <w:color w:val="000000"/>
        </w:rPr>
        <w:t>ть следующие выводы по системе оформления бумажных российских денег</w:t>
      </w:r>
      <w:r w:rsidR="008F0786" w:rsidRPr="00D4728D">
        <w:rPr>
          <w:color w:val="000000"/>
        </w:rPr>
        <w:t xml:space="preserve">.  </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 xml:space="preserve">Статус Москвы и Санкт-Петербурга – двух столиц России даёт возможность запечатлеть эти города на самых ходовых купюрах достоинством в 50 и 100 рублей.  Роль их в развитии государства неоценима. </w:t>
      </w:r>
      <w:r w:rsidR="00E14B64" w:rsidRPr="00D4728D">
        <w:rPr>
          <w:color w:val="000000"/>
        </w:rPr>
        <w:t xml:space="preserve">Но сейчас эти купюры может заменить 200- рублевая </w:t>
      </w:r>
      <w:r w:rsidR="006A5DBF" w:rsidRPr="00D4728D">
        <w:rPr>
          <w:color w:val="000000"/>
        </w:rPr>
        <w:t>купюра, активно внедряемая в оборот с 2017 года.</w:t>
      </w:r>
    </w:p>
    <w:p w:rsidR="006A5DBF" w:rsidRPr="00D4728D" w:rsidRDefault="008F0786" w:rsidP="00D4728D">
      <w:pPr>
        <w:pStyle w:val="a3"/>
        <w:spacing w:before="0" w:beforeAutospacing="0" w:after="0" w:afterAutospacing="0" w:line="276" w:lineRule="auto"/>
        <w:ind w:firstLine="709"/>
        <w:rPr>
          <w:color w:val="000000"/>
        </w:rPr>
      </w:pPr>
      <w:r w:rsidRPr="00D4728D">
        <w:rPr>
          <w:color w:val="000000"/>
        </w:rPr>
        <w:t>Красноярск, Архангельск, Ярославль, Хабаровск – характеризуют нашу страну с разных позиций: указывают на её огромное пространство, разнообразие природных условий и экономическое развитие, культурные традиции.</w:t>
      </w:r>
      <w:bookmarkStart w:id="0" w:name="_GoBack"/>
      <w:bookmarkEnd w:id="0"/>
      <w:r w:rsidR="006A5DBF" w:rsidRPr="00D4728D">
        <w:rPr>
          <w:color w:val="000000"/>
        </w:rPr>
        <w:t>На купюрах Центробанка мы можем видеть выдающихся людей России, христианские святыни,</w:t>
      </w:r>
      <w:r w:rsidR="006A5DBF" w:rsidRPr="00D4728D">
        <w:rPr>
          <w:color w:val="000000"/>
          <w:shd w:val="clear" w:color="auto" w:fill="FFFFFF"/>
        </w:rPr>
        <w:t xml:space="preserve"> объекты Всемирного культурного наследия ЮНЕСКО, значимые для региона культурные, архитектурные и промышленные сооружения.</w:t>
      </w:r>
      <w:r w:rsidR="006A5DBF" w:rsidRPr="00D4728D">
        <w:rPr>
          <w:color w:val="000000"/>
        </w:rPr>
        <w:t xml:space="preserve"> Подводя итог работы, можно сделать вывод, что:</w:t>
      </w:r>
    </w:p>
    <w:p w:rsidR="006A5DBF" w:rsidRPr="00D4728D" w:rsidRDefault="006A5DBF" w:rsidP="006A5DBF">
      <w:pPr>
        <w:numPr>
          <w:ilvl w:val="0"/>
          <w:numId w:val="5"/>
        </w:numPr>
        <w:spacing w:after="0" w:line="276" w:lineRule="auto"/>
        <w:jc w:val="both"/>
        <w:rPr>
          <w:rFonts w:eastAsia="Times New Roman"/>
          <w:color w:val="000000"/>
          <w:sz w:val="24"/>
          <w:szCs w:val="24"/>
        </w:rPr>
      </w:pPr>
      <w:r w:rsidRPr="00D4728D">
        <w:rPr>
          <w:rFonts w:eastAsia="Times New Roman"/>
          <w:color w:val="000000"/>
          <w:sz w:val="24"/>
          <w:szCs w:val="24"/>
        </w:rPr>
        <w:t xml:space="preserve">денежные знаки являются одним из возможных источников изучения географии и истории страны; </w:t>
      </w:r>
    </w:p>
    <w:p w:rsidR="006A5DBF" w:rsidRPr="00D4728D" w:rsidRDefault="006A5DBF" w:rsidP="006A5DBF">
      <w:pPr>
        <w:numPr>
          <w:ilvl w:val="0"/>
          <w:numId w:val="5"/>
        </w:numPr>
        <w:spacing w:after="0" w:line="276" w:lineRule="auto"/>
        <w:jc w:val="both"/>
        <w:rPr>
          <w:rFonts w:eastAsia="Times New Roman"/>
          <w:color w:val="000000"/>
          <w:sz w:val="24"/>
          <w:szCs w:val="24"/>
        </w:rPr>
      </w:pPr>
      <w:r w:rsidRPr="00D4728D">
        <w:rPr>
          <w:rFonts w:eastAsia="Times New Roman"/>
          <w:color w:val="000000"/>
          <w:sz w:val="24"/>
          <w:szCs w:val="24"/>
        </w:rPr>
        <w:t xml:space="preserve">по денежным знакам можно проследить изменение государственных символов; </w:t>
      </w:r>
    </w:p>
    <w:p w:rsidR="006A5DBF" w:rsidRPr="00D4728D" w:rsidRDefault="006A5DBF" w:rsidP="006A5DBF">
      <w:pPr>
        <w:numPr>
          <w:ilvl w:val="0"/>
          <w:numId w:val="5"/>
        </w:numPr>
        <w:spacing w:after="0" w:line="276" w:lineRule="auto"/>
        <w:jc w:val="both"/>
        <w:rPr>
          <w:rFonts w:eastAsia="Times New Roman"/>
          <w:color w:val="000000"/>
          <w:sz w:val="24"/>
          <w:szCs w:val="24"/>
        </w:rPr>
      </w:pPr>
      <w:r w:rsidRPr="00D4728D">
        <w:rPr>
          <w:rFonts w:eastAsia="Times New Roman"/>
          <w:color w:val="000000"/>
          <w:sz w:val="24"/>
          <w:szCs w:val="24"/>
        </w:rPr>
        <w:t xml:space="preserve">купюры являются изделиями художественного ремесла и могут быть также источником по изучению истории искусства. </w:t>
      </w:r>
    </w:p>
    <w:p w:rsidR="008F0786" w:rsidRPr="00D4728D" w:rsidRDefault="008F0786" w:rsidP="006A5DBF">
      <w:pPr>
        <w:pStyle w:val="a3"/>
        <w:spacing w:before="0" w:beforeAutospacing="0" w:after="0" w:afterAutospacing="0" w:line="276" w:lineRule="auto"/>
        <w:ind w:firstLine="709"/>
        <w:textAlignment w:val="baseline"/>
      </w:pPr>
      <w:r w:rsidRPr="00D4728D">
        <w:t>Каждый чел</w:t>
      </w:r>
      <w:r w:rsidR="006A5DBF" w:rsidRPr="00D4728D">
        <w:t>овек должен знать и стремиться зн</w:t>
      </w:r>
      <w:r w:rsidRPr="00D4728D">
        <w:t xml:space="preserve">ать как можно больше о родной земле, бережно относиться к ней, заботиться о том, что его окружает. В этом и заключается частичка его любви к своей Родине.Любовь к Родине начинается с мелочей: с привязанности к дому, где ты живешь, к улице, по которой ходишь, к городу или селу, в котором родился и по которому скучаешь, когда приходится уезжать.Чтобы осознать себя гражданином, человеку, особенно молодому, необходимо почувствовать сопричастность к судьбе своего народа. А эту сопричастность дает знание. Знание истории, культуры и традиций своего Отечества. </w:t>
      </w:r>
    </w:p>
    <w:p w:rsidR="008F0786" w:rsidRPr="00D4728D" w:rsidRDefault="008F0786" w:rsidP="006A5DBF">
      <w:pPr>
        <w:pStyle w:val="a3"/>
        <w:spacing w:before="0" w:beforeAutospacing="0" w:after="0" w:afterAutospacing="0" w:line="276" w:lineRule="auto"/>
        <w:rPr>
          <w:color w:val="000000"/>
        </w:rPr>
      </w:pPr>
    </w:p>
    <w:p w:rsidR="006A5DBF" w:rsidRPr="00D4728D" w:rsidRDefault="006A5DBF" w:rsidP="006A5DBF">
      <w:pPr>
        <w:pStyle w:val="a3"/>
        <w:spacing w:before="0" w:beforeAutospacing="0" w:after="0" w:afterAutospacing="0" w:line="276" w:lineRule="auto"/>
        <w:rPr>
          <w:color w:val="000000"/>
        </w:rPr>
      </w:pPr>
    </w:p>
    <w:p w:rsidR="008F0786" w:rsidRPr="00D4728D" w:rsidRDefault="008F0786" w:rsidP="008F0786">
      <w:pPr>
        <w:pStyle w:val="a3"/>
        <w:spacing w:before="0" w:beforeAutospacing="0" w:after="0" w:afterAutospacing="0" w:line="276" w:lineRule="auto"/>
        <w:ind w:firstLine="709"/>
        <w:rPr>
          <w:color w:val="000000"/>
        </w:rPr>
      </w:pPr>
      <w:r w:rsidRPr="00D4728D">
        <w:rPr>
          <w:b/>
          <w:color w:val="333333"/>
        </w:rPr>
        <w:t xml:space="preserve">                          4.</w:t>
      </w:r>
      <w:r w:rsidRPr="00D4728D">
        <w:rPr>
          <w:b/>
          <w:bCs/>
          <w:color w:val="000000"/>
        </w:rPr>
        <w:t>Используемые источники</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1. Максимов А.И., Тараканов В.И., Смиренный И.Н. Бумажные денежные знаки России и СССР - М.: Финансы и статистика, 1991.</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2. Я познаю мир. Экономика. Детская энциклопедия. – М: АСТ</w:t>
      </w:r>
      <w:r w:rsidR="006A5DBF" w:rsidRPr="00D4728D">
        <w:rPr>
          <w:color w:val="000000"/>
        </w:rPr>
        <w:t xml:space="preserve">, </w:t>
      </w:r>
      <w:r w:rsidRPr="00D4728D">
        <w:rPr>
          <w:color w:val="000000"/>
        </w:rPr>
        <w:t xml:space="preserve"> 2003</w:t>
      </w:r>
      <w:r w:rsidR="006A5DBF" w:rsidRPr="00D4728D">
        <w:rPr>
          <w:color w:val="000000"/>
        </w:rPr>
        <w:t>.</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3. Использованы материалы сайтов:</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www.visas.ru;</w:t>
      </w:r>
    </w:p>
    <w:p w:rsidR="008F0786" w:rsidRPr="00D4728D" w:rsidRDefault="00490251" w:rsidP="008F0786">
      <w:pPr>
        <w:pStyle w:val="a3"/>
        <w:spacing w:before="0" w:beforeAutospacing="0" w:after="0" w:afterAutospacing="0" w:line="276" w:lineRule="auto"/>
        <w:ind w:firstLine="709"/>
        <w:rPr>
          <w:color w:val="000000"/>
        </w:rPr>
      </w:pPr>
      <w:hyperlink r:id="rId7" w:history="1">
        <w:r w:rsidR="008F0786" w:rsidRPr="00D4728D">
          <w:rPr>
            <w:rStyle w:val="a5"/>
            <w:color w:val="000000"/>
          </w:rPr>
          <w:t>www.eur.ru</w:t>
        </w:r>
      </w:hyperlink>
      <w:r w:rsidR="008F0786" w:rsidRPr="00D4728D">
        <w:rPr>
          <w:color w:val="000000"/>
        </w:rPr>
        <w:t>;</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www.grani.ru;</w:t>
      </w:r>
    </w:p>
    <w:p w:rsidR="008F0786" w:rsidRPr="00D4728D" w:rsidRDefault="008F0786" w:rsidP="008F0786">
      <w:pPr>
        <w:pStyle w:val="a3"/>
        <w:spacing w:before="0" w:beforeAutospacing="0" w:after="0" w:afterAutospacing="0" w:line="276" w:lineRule="auto"/>
        <w:ind w:firstLine="709"/>
        <w:rPr>
          <w:color w:val="000000"/>
        </w:rPr>
      </w:pPr>
      <w:r w:rsidRPr="00D4728D">
        <w:rPr>
          <w:color w:val="000000"/>
        </w:rPr>
        <w:t>http://www.fox-notes.ru;</w:t>
      </w:r>
    </w:p>
    <w:p w:rsidR="00A77DF2" w:rsidRPr="00D4728D" w:rsidRDefault="00D85A4B" w:rsidP="008F0786">
      <w:pPr>
        <w:spacing w:line="276" w:lineRule="auto"/>
        <w:rPr>
          <w:sz w:val="24"/>
          <w:szCs w:val="24"/>
        </w:rPr>
      </w:pPr>
    </w:p>
    <w:sectPr w:rsidR="00A77DF2" w:rsidRPr="00D4728D" w:rsidSect="006A5DBF">
      <w:footerReference w:type="default" r:id="rId8"/>
      <w:pgSz w:w="11906" w:h="16838"/>
      <w:pgMar w:top="1440" w:right="1080" w:bottom="1440" w:left="1080"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A4B" w:rsidRDefault="00D85A4B" w:rsidP="006A5DBF">
      <w:pPr>
        <w:spacing w:after="0" w:line="240" w:lineRule="auto"/>
      </w:pPr>
      <w:r>
        <w:separator/>
      </w:r>
    </w:p>
  </w:endnote>
  <w:endnote w:type="continuationSeparator" w:id="1">
    <w:p w:rsidR="00D85A4B" w:rsidRDefault="00D85A4B" w:rsidP="006A5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15982"/>
    </w:sdtPr>
    <w:sdtContent>
      <w:p w:rsidR="006A5DBF" w:rsidRDefault="00490251">
        <w:pPr>
          <w:pStyle w:val="a8"/>
          <w:jc w:val="right"/>
        </w:pPr>
        <w:r>
          <w:fldChar w:fldCharType="begin"/>
        </w:r>
        <w:r w:rsidR="006A5DBF">
          <w:instrText>PAGE   \* MERGEFORMAT</w:instrText>
        </w:r>
        <w:r>
          <w:fldChar w:fldCharType="separate"/>
        </w:r>
        <w:r w:rsidR="0026254E">
          <w:rPr>
            <w:noProof/>
          </w:rPr>
          <w:t>6</w:t>
        </w:r>
        <w:r>
          <w:fldChar w:fldCharType="end"/>
        </w:r>
      </w:p>
    </w:sdtContent>
  </w:sdt>
  <w:p w:rsidR="006A5DBF" w:rsidRDefault="006A5D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A4B" w:rsidRDefault="00D85A4B" w:rsidP="006A5DBF">
      <w:pPr>
        <w:spacing w:after="0" w:line="240" w:lineRule="auto"/>
      </w:pPr>
      <w:r>
        <w:separator/>
      </w:r>
    </w:p>
  </w:footnote>
  <w:footnote w:type="continuationSeparator" w:id="1">
    <w:p w:rsidR="00D85A4B" w:rsidRDefault="00D85A4B" w:rsidP="006A5D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1338"/>
    <w:multiLevelType w:val="multilevel"/>
    <w:tmpl w:val="1276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17C72"/>
    <w:multiLevelType w:val="multilevel"/>
    <w:tmpl w:val="056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9229B"/>
    <w:multiLevelType w:val="multilevel"/>
    <w:tmpl w:val="A1E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327BF"/>
    <w:multiLevelType w:val="hybridMultilevel"/>
    <w:tmpl w:val="F4BEA9A2"/>
    <w:lvl w:ilvl="0" w:tplc="1658765C">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05DCC">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0E172">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66217C">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8EE5A4">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EF5B8">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C4A024">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E007EC">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4C0962">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95F7A7A"/>
    <w:multiLevelType w:val="multilevel"/>
    <w:tmpl w:val="B4D2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0786"/>
    <w:rsid w:val="0026254E"/>
    <w:rsid w:val="002F24B6"/>
    <w:rsid w:val="00490251"/>
    <w:rsid w:val="006A5DBF"/>
    <w:rsid w:val="007B601F"/>
    <w:rsid w:val="008D0D71"/>
    <w:rsid w:val="008F0786"/>
    <w:rsid w:val="00A26191"/>
    <w:rsid w:val="00D4728D"/>
    <w:rsid w:val="00D85A4B"/>
    <w:rsid w:val="00E14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86"/>
    <w:rPr>
      <w:rFonts w:ascii="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0786"/>
    <w:pPr>
      <w:spacing w:before="100" w:beforeAutospacing="1" w:after="100" w:afterAutospacing="1" w:line="240" w:lineRule="auto"/>
    </w:pPr>
    <w:rPr>
      <w:rFonts w:eastAsia="Times New Roman"/>
      <w:sz w:val="24"/>
      <w:szCs w:val="24"/>
    </w:rPr>
  </w:style>
  <w:style w:type="table" w:styleId="a4">
    <w:name w:val="Table Grid"/>
    <w:basedOn w:val="a1"/>
    <w:uiPriority w:val="59"/>
    <w:rsid w:val="008F078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8F0786"/>
    <w:rPr>
      <w:color w:val="0000FF"/>
      <w:u w:val="single"/>
    </w:rPr>
  </w:style>
  <w:style w:type="paragraph" w:styleId="a6">
    <w:name w:val="header"/>
    <w:basedOn w:val="a"/>
    <w:link w:val="a7"/>
    <w:uiPriority w:val="99"/>
    <w:unhideWhenUsed/>
    <w:rsid w:val="006A5D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DBF"/>
    <w:rPr>
      <w:rFonts w:ascii="Times New Roman" w:hAnsi="Times New Roman" w:cs="Times New Roman"/>
      <w:sz w:val="28"/>
      <w:szCs w:val="28"/>
      <w:lang w:eastAsia="ru-RU"/>
    </w:rPr>
  </w:style>
  <w:style w:type="paragraph" w:styleId="a8">
    <w:name w:val="footer"/>
    <w:basedOn w:val="a"/>
    <w:link w:val="a9"/>
    <w:uiPriority w:val="99"/>
    <w:unhideWhenUsed/>
    <w:rsid w:val="006A5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5DBF"/>
    <w:rPr>
      <w:rFonts w:ascii="Times New Roman" w:hAnsi="Times New Roman" w:cs="Times New Roman"/>
      <w:sz w:val="28"/>
      <w:szCs w:val="28"/>
      <w:lang w:eastAsia="ru-RU"/>
    </w:rPr>
  </w:style>
  <w:style w:type="paragraph" w:styleId="aa">
    <w:name w:val="Balloon Text"/>
    <w:basedOn w:val="a"/>
    <w:link w:val="ab"/>
    <w:uiPriority w:val="99"/>
    <w:semiHidden/>
    <w:unhideWhenUsed/>
    <w:rsid w:val="002625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54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fourok.ru/go.html?href=http%3A%2F%2Fwww.eur.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3501</Words>
  <Characters>19959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hp</cp:lastModifiedBy>
  <cp:revision>2</cp:revision>
  <dcterms:created xsi:type="dcterms:W3CDTF">2020-01-22T15:25:00Z</dcterms:created>
  <dcterms:modified xsi:type="dcterms:W3CDTF">2020-01-22T15:25:00Z</dcterms:modified>
</cp:coreProperties>
</file>